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6E5E76E" w14:textId="6F73DC18" w:rsidR="008C352D" w:rsidRDefault="008C352D">
      <w:pPr>
        <w:tabs>
          <w:tab w:val="left" w:pos="3390"/>
          <w:tab w:val="center" w:pos="5032"/>
        </w:tabs>
        <w:contextualSpacing/>
        <w:jc w:val="center"/>
        <w:rPr>
          <w:rFonts w:ascii="Verdana" w:eastAsia="Arial" w:hAnsi="Verdana" w:cs="Arial"/>
          <w:b/>
        </w:rPr>
      </w:pPr>
      <w:r>
        <w:rPr>
          <w:rFonts w:ascii="Verdana" w:eastAsia="Arial" w:hAnsi="Verdana" w:cs="Arial"/>
          <w:b/>
        </w:rPr>
        <w:t>ANEXO II-1</w:t>
      </w:r>
    </w:p>
    <w:p w14:paraId="2A6388E7" w14:textId="084B96D4" w:rsidR="00A45DC1" w:rsidRPr="00734A70" w:rsidRDefault="00000000">
      <w:pPr>
        <w:tabs>
          <w:tab w:val="left" w:pos="3390"/>
          <w:tab w:val="center" w:pos="5032"/>
        </w:tabs>
        <w:contextualSpacing/>
        <w:jc w:val="center"/>
        <w:rPr>
          <w:rFonts w:ascii="Verdana" w:eastAsia="Arial" w:hAnsi="Verdana" w:cs="Arial"/>
          <w:b/>
        </w:rPr>
      </w:pPr>
      <w:r w:rsidRPr="00734A70">
        <w:rPr>
          <w:rFonts w:ascii="Verdana" w:eastAsia="Arial" w:hAnsi="Verdana" w:cs="Arial"/>
          <w:b/>
        </w:rPr>
        <w:t>ESTUDO TÉCNICO PRELIMINAR (ETP)</w:t>
      </w:r>
    </w:p>
    <w:p w14:paraId="4787D066" w14:textId="77777777" w:rsidR="00A45DC1" w:rsidRPr="00734A70" w:rsidRDefault="00000000">
      <w:pPr>
        <w:tabs>
          <w:tab w:val="left" w:pos="3390"/>
          <w:tab w:val="center" w:pos="5032"/>
        </w:tabs>
        <w:contextualSpacing/>
        <w:jc w:val="center"/>
        <w:rPr>
          <w:rFonts w:ascii="Verdana" w:hAnsi="Verdana"/>
        </w:rPr>
      </w:pPr>
      <w:r w:rsidRPr="00734A70">
        <w:rPr>
          <w:rFonts w:ascii="Verdana" w:eastAsia="Arial" w:hAnsi="Verdana" w:cs="Arial"/>
          <w:b/>
          <w:color w:val="000000" w:themeColor="text1"/>
        </w:rPr>
        <w:t>ETP Nº 012/2024</w:t>
      </w:r>
      <w:r w:rsidRPr="00734A70">
        <w:rPr>
          <w:rFonts w:ascii="Verdana" w:eastAsia="Arial" w:hAnsi="Verdana" w:cs="Arial"/>
          <w:b/>
          <w:color w:val="FF4000"/>
        </w:rPr>
        <w:t xml:space="preserve"> </w:t>
      </w:r>
      <w:r w:rsidRPr="00734A70">
        <w:rPr>
          <w:rFonts w:ascii="Verdana" w:eastAsia="Arial" w:hAnsi="Verdana" w:cs="Arial"/>
          <w:b/>
        </w:rPr>
        <w:t>– SINCOTUR</w:t>
      </w:r>
    </w:p>
    <w:p w14:paraId="4052A1A9" w14:textId="77777777" w:rsidR="00A45DC1" w:rsidRPr="00734A70" w:rsidRDefault="00A45DC1">
      <w:pPr>
        <w:tabs>
          <w:tab w:val="left" w:pos="3390"/>
          <w:tab w:val="center" w:pos="5032"/>
        </w:tabs>
        <w:ind w:left="284"/>
        <w:contextualSpacing/>
        <w:rPr>
          <w:rFonts w:ascii="Verdana" w:hAnsi="Verdana" w:cs="Arial"/>
        </w:rPr>
      </w:pPr>
    </w:p>
    <w:p w14:paraId="3D10AA9C" w14:textId="77777777" w:rsidR="00A45DC1" w:rsidRPr="00734A70" w:rsidRDefault="00A45DC1">
      <w:pPr>
        <w:tabs>
          <w:tab w:val="left" w:pos="3390"/>
          <w:tab w:val="center" w:pos="5032"/>
        </w:tabs>
        <w:ind w:left="284"/>
        <w:contextualSpacing/>
        <w:rPr>
          <w:rFonts w:ascii="Verdana" w:hAnsi="Verdana" w:cs="Arial"/>
        </w:rPr>
      </w:pPr>
    </w:p>
    <w:p w14:paraId="436DF0D2" w14:textId="77777777" w:rsidR="00A45DC1" w:rsidRPr="00734A70" w:rsidRDefault="00000000">
      <w:pPr>
        <w:tabs>
          <w:tab w:val="left" w:pos="3390"/>
          <w:tab w:val="center" w:pos="5032"/>
        </w:tabs>
        <w:contextualSpacing/>
        <w:rPr>
          <w:rFonts w:ascii="Verdana" w:eastAsia="Arial" w:hAnsi="Verdana" w:cs="Arial"/>
          <w:b/>
        </w:rPr>
      </w:pPr>
      <w:r w:rsidRPr="00734A70">
        <w:rPr>
          <w:rFonts w:ascii="Verdana" w:eastAsia="Arial" w:hAnsi="Verdana" w:cs="Arial"/>
          <w:b/>
        </w:rPr>
        <w:t>1. INFORMAÇÕES BÁSICAS</w:t>
      </w:r>
    </w:p>
    <w:p w14:paraId="6BBC936F" w14:textId="70763552" w:rsidR="00A45DC1" w:rsidRPr="00734A70" w:rsidRDefault="00000000">
      <w:pPr>
        <w:tabs>
          <w:tab w:val="left" w:pos="3390"/>
          <w:tab w:val="center" w:pos="5032"/>
        </w:tabs>
        <w:contextualSpacing/>
        <w:rPr>
          <w:rFonts w:ascii="Verdana" w:hAnsi="Verdana" w:cs="Arial"/>
        </w:rPr>
      </w:pPr>
      <w:r w:rsidRPr="00734A70">
        <w:rPr>
          <w:rFonts w:ascii="Verdana" w:eastAsia="Arial" w:hAnsi="Verdana" w:cs="Arial"/>
          <w:b/>
        </w:rPr>
        <w:t>1.1 Processo Administrativo nº</w:t>
      </w:r>
      <w:r w:rsidR="00734A70" w:rsidRPr="00734A70">
        <w:rPr>
          <w:rFonts w:ascii="Verdana" w:eastAsia="Arial" w:hAnsi="Verdana" w:cs="Arial"/>
          <w:b/>
        </w:rPr>
        <w:t xml:space="preserve"> 006523</w:t>
      </w:r>
      <w:r w:rsidRPr="00734A70">
        <w:rPr>
          <w:rFonts w:ascii="Verdana" w:eastAsia="Arial" w:hAnsi="Verdana" w:cs="Arial"/>
          <w:b/>
        </w:rPr>
        <w:t xml:space="preserve">/2024. </w:t>
      </w:r>
    </w:p>
    <w:p w14:paraId="3C70FFC9" w14:textId="64B8ED3C" w:rsidR="00A45DC1" w:rsidRPr="00734A70" w:rsidRDefault="00000000">
      <w:pPr>
        <w:pStyle w:val="PargrafodaLista"/>
        <w:tabs>
          <w:tab w:val="left" w:pos="3390"/>
          <w:tab w:val="center" w:pos="5032"/>
        </w:tabs>
        <w:spacing w:after="0"/>
        <w:ind w:left="0"/>
        <w:contextualSpacing/>
        <w:jc w:val="both"/>
        <w:rPr>
          <w:rFonts w:ascii="Verdana" w:hAnsi="Verdana" w:cs="Arial"/>
          <w:sz w:val="20"/>
          <w:szCs w:val="20"/>
        </w:rPr>
      </w:pPr>
      <w:r w:rsidRPr="00734A70">
        <w:rPr>
          <w:rFonts w:ascii="Verdana" w:eastAsia="Arial" w:hAnsi="Verdana" w:cs="Arial"/>
          <w:b/>
          <w:sz w:val="20"/>
          <w:szCs w:val="20"/>
        </w:rPr>
        <w:t xml:space="preserve">Contratação de serviços de </w:t>
      </w:r>
      <w:r w:rsidR="00734A70" w:rsidRPr="00734A70">
        <w:rPr>
          <w:rFonts w:ascii="Verdana" w:eastAsia="Arial" w:hAnsi="Verdana" w:cs="Arial"/>
          <w:b/>
          <w:sz w:val="20"/>
          <w:szCs w:val="20"/>
        </w:rPr>
        <w:t>locação de mesas e cadeiras</w:t>
      </w:r>
      <w:r w:rsidRPr="00734A70">
        <w:rPr>
          <w:rFonts w:ascii="Verdana" w:eastAsia="Arial" w:hAnsi="Verdana" w:cs="Arial"/>
          <w:b/>
          <w:sz w:val="20"/>
          <w:szCs w:val="20"/>
        </w:rPr>
        <w:t>.</w:t>
      </w:r>
    </w:p>
    <w:p w14:paraId="5611A29A" w14:textId="77777777" w:rsidR="00A45DC1" w:rsidRPr="00734A70" w:rsidRDefault="00000000">
      <w:pPr>
        <w:pStyle w:val="PargrafodaLista"/>
        <w:tabs>
          <w:tab w:val="left" w:pos="3390"/>
          <w:tab w:val="center" w:pos="5032"/>
        </w:tabs>
        <w:spacing w:after="0"/>
        <w:ind w:left="0"/>
        <w:contextualSpacing/>
        <w:jc w:val="both"/>
        <w:rPr>
          <w:rFonts w:ascii="Verdana" w:hAnsi="Verdana" w:cs="Arial"/>
          <w:sz w:val="20"/>
          <w:szCs w:val="20"/>
        </w:rPr>
      </w:pPr>
      <w:r w:rsidRPr="00734A70">
        <w:rPr>
          <w:rFonts w:ascii="Verdana" w:eastAsia="Arial" w:hAnsi="Verdana" w:cs="Arial"/>
          <w:sz w:val="20"/>
          <w:szCs w:val="20"/>
        </w:rPr>
        <w:t>Este documento consiste em Estudo Preliminar necessário para assegurar a viabilidade da contratação, mensurar os riscos, determinar uma estratégia de contratação e fornecer subsídios para a elaboração do Termo de Referência, bem como definir um plano de sustentação para a solução contratada.</w:t>
      </w:r>
    </w:p>
    <w:p w14:paraId="7D97CCF3" w14:textId="77777777" w:rsidR="00A45DC1" w:rsidRPr="00734A70" w:rsidRDefault="00A45DC1">
      <w:pPr>
        <w:spacing w:line="276" w:lineRule="auto"/>
        <w:contextualSpacing/>
        <w:jc w:val="both"/>
        <w:rPr>
          <w:rFonts w:ascii="Verdana" w:hAnsi="Verdana" w:cs="Arial"/>
        </w:rPr>
      </w:pPr>
    </w:p>
    <w:p w14:paraId="439E92C5"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2. LOCAL DE ENTREGA</w:t>
      </w:r>
    </w:p>
    <w:p w14:paraId="35715939" w14:textId="645D8BA0" w:rsidR="00A45DC1" w:rsidRPr="00734A70" w:rsidRDefault="00000000">
      <w:pPr>
        <w:spacing w:line="276" w:lineRule="auto"/>
        <w:contextualSpacing/>
        <w:jc w:val="both"/>
        <w:rPr>
          <w:rFonts w:ascii="Verdana" w:hAnsi="Verdana" w:cs="Arial"/>
        </w:rPr>
      </w:pPr>
      <w:r w:rsidRPr="00734A70">
        <w:rPr>
          <w:rFonts w:ascii="Verdana" w:hAnsi="Verdana" w:cs="Arial"/>
        </w:rPr>
        <w:t xml:space="preserve">Estacionamento do ginásio de esportes “Anastácio Cassaro”, rua </w:t>
      </w:r>
      <w:r w:rsidR="00734A70" w:rsidRPr="00734A70">
        <w:rPr>
          <w:rFonts w:ascii="Verdana" w:hAnsi="Verdana" w:cs="Arial"/>
        </w:rPr>
        <w:t>Antônio</w:t>
      </w:r>
      <w:r w:rsidRPr="00734A70">
        <w:rPr>
          <w:rFonts w:ascii="Verdana" w:hAnsi="Verdana" w:cs="Arial"/>
        </w:rPr>
        <w:t xml:space="preserve"> Borgo, centro, São Gabriel da Palha-ES, dias 12, 13 e 14 de setembro de 2024.</w:t>
      </w:r>
    </w:p>
    <w:p w14:paraId="5878A863" w14:textId="77777777" w:rsidR="00A45DC1" w:rsidRPr="00734A70" w:rsidRDefault="00A45DC1">
      <w:pPr>
        <w:spacing w:line="276" w:lineRule="auto"/>
        <w:contextualSpacing/>
        <w:jc w:val="both"/>
        <w:rPr>
          <w:rFonts w:ascii="Verdana" w:hAnsi="Verdana" w:cs="Arial"/>
          <w:b/>
        </w:rPr>
      </w:pPr>
    </w:p>
    <w:p w14:paraId="27E0BF26"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3. CONTATO</w:t>
      </w:r>
    </w:p>
    <w:p w14:paraId="7411DED5" w14:textId="77777777" w:rsidR="00A45DC1" w:rsidRPr="00734A70" w:rsidRDefault="00000000">
      <w:pPr>
        <w:spacing w:line="276" w:lineRule="auto"/>
        <w:contextualSpacing/>
        <w:jc w:val="both"/>
        <w:rPr>
          <w:rFonts w:ascii="Verdana" w:hAnsi="Verdana" w:cs="Arial"/>
        </w:rPr>
      </w:pPr>
      <w:proofErr w:type="spellStart"/>
      <w:r w:rsidRPr="00734A70">
        <w:rPr>
          <w:rFonts w:ascii="Verdana" w:hAnsi="Verdana" w:cs="Arial"/>
          <w:b/>
        </w:rPr>
        <w:t>Tel</w:t>
      </w:r>
      <w:proofErr w:type="spellEnd"/>
      <w:r w:rsidRPr="00734A70">
        <w:rPr>
          <w:rFonts w:ascii="Verdana" w:hAnsi="Verdana" w:cs="Arial"/>
          <w:b/>
        </w:rPr>
        <w:t xml:space="preserve">: </w:t>
      </w:r>
      <w:r w:rsidRPr="00734A70">
        <w:rPr>
          <w:rFonts w:ascii="Verdana" w:hAnsi="Verdana" w:cs="Arial"/>
        </w:rPr>
        <w:t>27 3727-1366</w:t>
      </w:r>
    </w:p>
    <w:p w14:paraId="6C9E7CE6"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 xml:space="preserve">Email: </w:t>
      </w:r>
      <w:r w:rsidRPr="00734A70">
        <w:rPr>
          <w:rFonts w:ascii="Verdana" w:hAnsi="Verdana" w:cs="Arial"/>
        </w:rPr>
        <w:t>sincotur@saogabriel.es.gov.br</w:t>
      </w:r>
    </w:p>
    <w:p w14:paraId="172A7693" w14:textId="77777777" w:rsidR="00A45DC1" w:rsidRPr="00734A70" w:rsidRDefault="00000000">
      <w:pPr>
        <w:spacing w:line="276" w:lineRule="auto"/>
        <w:contextualSpacing/>
        <w:jc w:val="both"/>
        <w:rPr>
          <w:rFonts w:ascii="Verdana" w:hAnsi="Verdana" w:cs="Arial"/>
          <w:bCs/>
        </w:rPr>
      </w:pPr>
      <w:r w:rsidRPr="00734A70">
        <w:rPr>
          <w:rFonts w:ascii="Verdana" w:hAnsi="Verdana" w:cs="Arial"/>
          <w:b/>
        </w:rPr>
        <w:t xml:space="preserve">Responsável: </w:t>
      </w:r>
      <w:r w:rsidRPr="00734A70">
        <w:rPr>
          <w:rFonts w:ascii="Verdana" w:hAnsi="Verdana" w:cs="Arial"/>
        </w:rPr>
        <w:t>Secretaria Municipal do Trabalho, Desenvolvimento Econômico, Indústria, Comércio e Turismo – Willian Moronari (Secretário Municipal).</w:t>
      </w:r>
    </w:p>
    <w:p w14:paraId="531391FC" w14:textId="77777777" w:rsidR="00A45DC1" w:rsidRPr="00734A70" w:rsidRDefault="00A45DC1">
      <w:pPr>
        <w:spacing w:line="276" w:lineRule="auto"/>
        <w:contextualSpacing/>
        <w:jc w:val="both"/>
        <w:rPr>
          <w:rFonts w:ascii="Verdana" w:hAnsi="Verdana" w:cs="Arial"/>
          <w:b/>
        </w:rPr>
      </w:pPr>
    </w:p>
    <w:p w14:paraId="30D44D4F" w14:textId="77777777" w:rsidR="00A45DC1" w:rsidRPr="00734A70" w:rsidRDefault="00000000">
      <w:pPr>
        <w:shd w:val="clear" w:color="auto" w:fill="FFFFFF"/>
        <w:spacing w:line="276" w:lineRule="auto"/>
        <w:contextualSpacing/>
        <w:jc w:val="both"/>
        <w:textAlignment w:val="baseline"/>
        <w:rPr>
          <w:rFonts w:ascii="Verdana" w:hAnsi="Verdana" w:cs="Arial"/>
        </w:rPr>
      </w:pPr>
      <w:r w:rsidRPr="00734A70">
        <w:rPr>
          <w:rFonts w:ascii="Verdana" w:hAnsi="Verdana" w:cs="Arial"/>
          <w:b/>
          <w:bCs/>
          <w:color w:val="000000"/>
          <w:lang w:eastAsia="pt-BR"/>
        </w:rPr>
        <w:t>4. PREVISÃO NO PLANO DE CONTRATAÇÕES ANUAL</w:t>
      </w:r>
    </w:p>
    <w:p w14:paraId="5BA6A497" w14:textId="77777777" w:rsidR="00A45DC1" w:rsidRPr="00734A70" w:rsidRDefault="00000000">
      <w:pPr>
        <w:spacing w:line="276" w:lineRule="auto"/>
        <w:contextualSpacing/>
        <w:jc w:val="both"/>
        <w:rPr>
          <w:rFonts w:ascii="Verdana" w:hAnsi="Verdana" w:cs="Arial"/>
        </w:rPr>
      </w:pPr>
      <w:r w:rsidRPr="00734A70">
        <w:rPr>
          <w:rFonts w:ascii="Verdana" w:eastAsia="Arial" w:hAnsi="Verdana" w:cs="Arial"/>
          <w:b/>
          <w:bCs/>
        </w:rPr>
        <w:t xml:space="preserve">4.1 </w:t>
      </w:r>
      <w:r w:rsidRPr="00734A70">
        <w:rPr>
          <w:rFonts w:ascii="Verdana" w:eastAsia="Arial" w:hAnsi="Verdana" w:cs="Arial"/>
        </w:rPr>
        <w:t xml:space="preserve">A aquisição pretendida tem consonância com o planejamento estratégico desta Instituição, uma vez que consta na sua programação orçamentária e financeira anual, conforme ficha e dotação de realização de eventos e informação de contratações. </w:t>
      </w:r>
    </w:p>
    <w:p w14:paraId="23052D58" w14:textId="77777777" w:rsidR="00A45DC1" w:rsidRPr="00734A70" w:rsidRDefault="00A45DC1">
      <w:pPr>
        <w:spacing w:line="276" w:lineRule="auto"/>
        <w:contextualSpacing/>
        <w:jc w:val="both"/>
        <w:rPr>
          <w:rFonts w:ascii="Verdana" w:hAnsi="Verdana" w:cs="Arial"/>
          <w:b/>
        </w:rPr>
      </w:pPr>
    </w:p>
    <w:p w14:paraId="18A93F72"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5. DESCRIÇÃO DA NECESSIDADE</w:t>
      </w:r>
    </w:p>
    <w:p w14:paraId="2FF3ADEA" w14:textId="77777777" w:rsidR="00A45DC1" w:rsidRPr="00734A70" w:rsidRDefault="00000000">
      <w:pPr>
        <w:pStyle w:val="PargrafodaLista"/>
        <w:spacing w:after="0"/>
        <w:ind w:left="0"/>
        <w:contextualSpacing/>
        <w:jc w:val="both"/>
        <w:rPr>
          <w:rFonts w:ascii="Verdana" w:hAnsi="Verdana" w:cs="Arial"/>
          <w:sz w:val="20"/>
          <w:szCs w:val="20"/>
        </w:rPr>
      </w:pPr>
      <w:r w:rsidRPr="00734A70">
        <w:rPr>
          <w:rFonts w:ascii="Verdana" w:hAnsi="Verdana" w:cs="Arial"/>
          <w:b/>
          <w:bCs/>
          <w:sz w:val="20"/>
          <w:szCs w:val="20"/>
        </w:rPr>
        <w:t xml:space="preserve">5.1 </w:t>
      </w:r>
      <w:r w:rsidRPr="00734A70">
        <w:rPr>
          <w:rFonts w:ascii="Verdana" w:hAnsi="Verdana" w:cs="Arial"/>
          <w:sz w:val="20"/>
          <w:szCs w:val="20"/>
        </w:rPr>
        <w:t>A Contratação de jogos de mesas e cadeiras é indispensável para a atender a as demandas da praça de alimentação do único festival de gastronomia de nosso município, tendo em vista que, por se tratar de um evento que reúne toda a cultura e gastronomia de nossa região, a praça de alimentação será o ponto principal e focal do evento, o que trará um grande público para prestigiar os sabores e tradições expostos no Festival São Gabriel Gourmet, sendo imprescindível a disponibilização de um ambiente aconchegante e confortável para que o público possa desfrutar sentado com seus familiares.</w:t>
      </w:r>
    </w:p>
    <w:p w14:paraId="3263B802" w14:textId="77777777" w:rsidR="00A45DC1" w:rsidRPr="00734A70" w:rsidRDefault="00000000">
      <w:pPr>
        <w:pStyle w:val="PargrafodaLista"/>
        <w:spacing w:after="0"/>
        <w:ind w:left="0"/>
        <w:contextualSpacing/>
        <w:jc w:val="both"/>
        <w:rPr>
          <w:rFonts w:ascii="Verdana" w:eastAsia="Arial" w:hAnsi="Verdana" w:cs="Arial"/>
          <w:sz w:val="20"/>
          <w:szCs w:val="20"/>
        </w:rPr>
      </w:pPr>
      <w:r w:rsidRPr="00734A70">
        <w:rPr>
          <w:rFonts w:ascii="Verdana" w:eastAsia="Arial" w:hAnsi="Verdana" w:cs="Arial"/>
          <w:b/>
          <w:bCs/>
          <w:sz w:val="20"/>
          <w:szCs w:val="20"/>
        </w:rPr>
        <w:t xml:space="preserve">5.2 </w:t>
      </w:r>
      <w:r w:rsidRPr="00734A70">
        <w:rPr>
          <w:rFonts w:ascii="Verdana" w:eastAsia="Arial" w:hAnsi="Verdana" w:cs="Arial"/>
          <w:sz w:val="20"/>
          <w:szCs w:val="20"/>
        </w:rPr>
        <w:t>Além do mais, seguindo os fundamentos constitucionais previstos no artigo 1º da CF de 1988, tal contratação visa levar a dignidade da pessoa humana para o público ali presente.</w:t>
      </w:r>
    </w:p>
    <w:p w14:paraId="369701F0" w14:textId="77777777" w:rsidR="00A45DC1" w:rsidRPr="00734A70" w:rsidRDefault="00000000">
      <w:pPr>
        <w:pStyle w:val="PargrafodaLista"/>
        <w:spacing w:after="0"/>
        <w:ind w:left="0"/>
        <w:contextualSpacing/>
        <w:jc w:val="both"/>
        <w:rPr>
          <w:rFonts w:ascii="Verdana" w:hAnsi="Verdana" w:cs="Arial"/>
          <w:sz w:val="20"/>
          <w:szCs w:val="20"/>
        </w:rPr>
      </w:pPr>
      <w:r w:rsidRPr="00734A70">
        <w:rPr>
          <w:rFonts w:ascii="Verdana" w:eastAsia="Arial" w:hAnsi="Verdana" w:cs="Arial"/>
          <w:b/>
          <w:bCs/>
          <w:sz w:val="20"/>
          <w:szCs w:val="20"/>
        </w:rPr>
        <w:t>5.3</w:t>
      </w:r>
      <w:r w:rsidRPr="00734A70">
        <w:rPr>
          <w:rFonts w:ascii="Verdana" w:eastAsia="Arial" w:hAnsi="Verdana" w:cs="Arial"/>
          <w:sz w:val="20"/>
          <w:szCs w:val="20"/>
        </w:rPr>
        <w:t xml:space="preserve"> Diante da necessidade acima, iniciou-se o presente ETP por meio do qual será possível decidir qual é a melhor solução.</w:t>
      </w:r>
    </w:p>
    <w:p w14:paraId="5A322C87" w14:textId="77777777" w:rsidR="00A45DC1" w:rsidRPr="00734A70" w:rsidRDefault="00000000">
      <w:pPr>
        <w:pStyle w:val="PargrafodaLista"/>
        <w:spacing w:after="0"/>
        <w:ind w:left="0"/>
        <w:contextualSpacing/>
        <w:jc w:val="both"/>
        <w:rPr>
          <w:rFonts w:ascii="Verdana" w:hAnsi="Verdana" w:cs="Arial"/>
          <w:sz w:val="20"/>
          <w:szCs w:val="20"/>
        </w:rPr>
      </w:pPr>
      <w:r w:rsidRPr="00734A70">
        <w:rPr>
          <w:rFonts w:ascii="Verdana" w:eastAsia="Arial" w:hAnsi="Verdana" w:cs="Arial"/>
          <w:b/>
          <w:bCs/>
          <w:sz w:val="20"/>
          <w:szCs w:val="20"/>
        </w:rPr>
        <w:t>5.4</w:t>
      </w:r>
      <w:r w:rsidRPr="00734A70">
        <w:rPr>
          <w:rFonts w:ascii="Verdana" w:eastAsia="Arial" w:hAnsi="Verdana" w:cs="Arial"/>
          <w:sz w:val="20"/>
          <w:szCs w:val="20"/>
        </w:rPr>
        <w:t xml:space="preserve"> As quantidades e valores foram estimados com base na última edição do Festival São Gabriel Gourmet, realizando cálculo e adequação para atender a demanda desse ano.</w:t>
      </w:r>
    </w:p>
    <w:p w14:paraId="51E316CD" w14:textId="77777777" w:rsidR="00A45DC1" w:rsidRPr="00734A70" w:rsidRDefault="00000000">
      <w:pPr>
        <w:spacing w:line="276" w:lineRule="auto"/>
        <w:contextualSpacing/>
        <w:jc w:val="both"/>
        <w:rPr>
          <w:rFonts w:ascii="Verdana" w:hAnsi="Verdana" w:cs="Arial"/>
        </w:rPr>
      </w:pPr>
      <w:r w:rsidRPr="00734A70">
        <w:rPr>
          <w:rFonts w:ascii="Verdana" w:eastAsia="Arial" w:hAnsi="Verdana" w:cs="Arial"/>
          <w:b/>
          <w:bCs/>
        </w:rPr>
        <w:t>5.5</w:t>
      </w:r>
      <w:r w:rsidRPr="00734A70">
        <w:rPr>
          <w:rFonts w:ascii="Verdana" w:eastAsia="Arial" w:hAnsi="Verdana" w:cs="Arial"/>
        </w:rPr>
        <w:t xml:space="preserve"> Considerando que esta Secretaria tem como suas atividades básicas promover o desenvolvimento econômico e o turismo regional e com isso organiza eventos periodicamente eventos como: apoio ao domingo na praça, apoio à festa da cidade, chegada do papai noel durante a campanha “Natal Encantado” e o tão famoso Festival São Gabriel Gourmet, entre outros, organiza e contrata de acordo com a necessidade e porte de cada evento, sendo o festival gastronômico o único evento que tem despesa maior e que necessita da referida contratação.</w:t>
      </w:r>
    </w:p>
    <w:p w14:paraId="0FEE958F" w14:textId="77777777" w:rsidR="00A45DC1" w:rsidRPr="00734A70" w:rsidRDefault="00000000">
      <w:pPr>
        <w:overflowPunct w:val="0"/>
        <w:spacing w:line="276" w:lineRule="auto"/>
        <w:contextualSpacing/>
        <w:jc w:val="both"/>
        <w:rPr>
          <w:rFonts w:ascii="Verdana" w:eastAsia="Arial" w:hAnsi="Verdana" w:cs="Arial"/>
        </w:rPr>
      </w:pPr>
      <w:r w:rsidRPr="00734A70">
        <w:rPr>
          <w:rFonts w:ascii="Verdana" w:eastAsia="Arial" w:hAnsi="Verdana" w:cs="Arial"/>
          <w:b/>
          <w:bCs/>
        </w:rPr>
        <w:lastRenderedPageBreak/>
        <w:t>5.6</w:t>
      </w:r>
      <w:r w:rsidRPr="00734A70">
        <w:rPr>
          <w:rFonts w:ascii="Verdana" w:eastAsia="Arial" w:hAnsi="Verdana" w:cs="Arial"/>
        </w:rPr>
        <w:t xml:space="preserve"> </w:t>
      </w:r>
      <w:r w:rsidRPr="00734A70">
        <w:rPr>
          <w:rFonts w:ascii="Verdana" w:hAnsi="Verdana" w:cs="Arial"/>
        </w:rPr>
        <w:t>A opção pela contratação de prestação de serviços de locação de jogos de mesas e cadeiras segue a descrição de itens abaixo e na solicitação de compras em anexo.</w:t>
      </w:r>
      <w:r w:rsidRPr="00734A70">
        <w:rPr>
          <w:rFonts w:ascii="Verdana" w:eastAsia="Arial" w:hAnsi="Verdana" w:cs="Arial"/>
        </w:rPr>
        <w:t xml:space="preserve"> </w:t>
      </w:r>
    </w:p>
    <w:p w14:paraId="4EEC55AE" w14:textId="77777777" w:rsidR="00A45DC1" w:rsidRPr="00734A70" w:rsidRDefault="00000000">
      <w:pPr>
        <w:overflowPunct w:val="0"/>
        <w:spacing w:line="276" w:lineRule="auto"/>
        <w:contextualSpacing/>
        <w:jc w:val="both"/>
        <w:rPr>
          <w:rFonts w:ascii="Verdana" w:hAnsi="Verdana" w:cs="Arial"/>
        </w:rPr>
      </w:pPr>
      <w:r w:rsidRPr="00734A70">
        <w:rPr>
          <w:rFonts w:ascii="Verdana" w:eastAsia="Arial" w:hAnsi="Verdana" w:cs="Arial"/>
          <w:b/>
          <w:bCs/>
        </w:rPr>
        <w:t>5.7</w:t>
      </w:r>
      <w:r w:rsidRPr="00734A70">
        <w:rPr>
          <w:rFonts w:ascii="Verdana" w:eastAsia="Arial" w:hAnsi="Verdana" w:cs="Arial"/>
        </w:rPr>
        <w:t xml:space="preserve"> Importante destacar também, que a escolha dos modelos e itens, é de acordo com modelos e atualizações de mercado.</w:t>
      </w:r>
    </w:p>
    <w:p w14:paraId="5B9FE008" w14:textId="77777777" w:rsidR="00A45DC1" w:rsidRPr="00734A70" w:rsidRDefault="00000000">
      <w:pPr>
        <w:spacing w:line="276" w:lineRule="auto"/>
        <w:contextualSpacing/>
        <w:jc w:val="both"/>
        <w:rPr>
          <w:rFonts w:ascii="Verdana" w:hAnsi="Verdana" w:cs="Arial"/>
        </w:rPr>
      </w:pPr>
      <w:r w:rsidRPr="00734A70">
        <w:rPr>
          <w:rFonts w:ascii="Verdana" w:eastAsia="Arial" w:hAnsi="Verdana" w:cs="Arial"/>
          <w:b/>
          <w:bCs/>
        </w:rPr>
        <w:t>5.8</w:t>
      </w:r>
      <w:r w:rsidRPr="00734A70">
        <w:rPr>
          <w:rFonts w:ascii="Verdana" w:eastAsia="Arial" w:hAnsi="Verdana" w:cs="Arial"/>
        </w:rPr>
        <w:t xml:space="preserve"> A contratação pretendida está em consonância com o planejamento estratégico desta Secretaria, uma vez que consta na sua programação orçamentária e financeira anual. </w:t>
      </w:r>
    </w:p>
    <w:p w14:paraId="1F627B5C" w14:textId="77777777" w:rsidR="00A45DC1" w:rsidRPr="00734A70" w:rsidRDefault="00A45DC1">
      <w:pPr>
        <w:spacing w:line="276" w:lineRule="auto"/>
        <w:contextualSpacing/>
        <w:jc w:val="both"/>
        <w:rPr>
          <w:rFonts w:ascii="Verdana" w:eastAsia="Arial" w:hAnsi="Verdana" w:cs="Arial"/>
        </w:rPr>
      </w:pPr>
    </w:p>
    <w:p w14:paraId="202333D8" w14:textId="77777777" w:rsidR="00A45DC1" w:rsidRPr="00734A70" w:rsidRDefault="00000000">
      <w:pPr>
        <w:spacing w:line="276" w:lineRule="auto"/>
        <w:contextualSpacing/>
        <w:jc w:val="both"/>
        <w:rPr>
          <w:rFonts w:ascii="Verdana" w:hAnsi="Verdana" w:cs="Arial"/>
        </w:rPr>
      </w:pPr>
      <w:r w:rsidRPr="00734A70">
        <w:rPr>
          <w:rFonts w:ascii="Verdana" w:hAnsi="Verdana" w:cs="Arial"/>
          <w:b/>
          <w:iCs/>
        </w:rPr>
        <w:t>6. ÁREA REQUISITANTE</w:t>
      </w:r>
    </w:p>
    <w:p w14:paraId="01889A86" w14:textId="77777777" w:rsidR="00A45DC1" w:rsidRPr="00734A70" w:rsidRDefault="00000000">
      <w:pPr>
        <w:spacing w:line="276" w:lineRule="auto"/>
        <w:contextualSpacing/>
        <w:jc w:val="both"/>
        <w:rPr>
          <w:rFonts w:ascii="Verdana" w:hAnsi="Verdana" w:cs="Arial"/>
          <w:bCs/>
        </w:rPr>
      </w:pPr>
      <w:r w:rsidRPr="00734A70">
        <w:rPr>
          <w:rFonts w:ascii="Verdana" w:eastAsia="Arial" w:hAnsi="Verdana" w:cs="Arial"/>
        </w:rPr>
        <w:t>Secretaria Municipal do Trabalho, Desenvolvimento Econômico, Indústria, Comércio e Turismo.</w:t>
      </w:r>
    </w:p>
    <w:p w14:paraId="709CAADE" w14:textId="77777777" w:rsidR="00A45DC1" w:rsidRPr="00734A70" w:rsidRDefault="00A45DC1">
      <w:pPr>
        <w:spacing w:line="276" w:lineRule="auto"/>
        <w:contextualSpacing/>
        <w:jc w:val="both"/>
        <w:rPr>
          <w:rFonts w:ascii="Verdana" w:eastAsia="Arial" w:hAnsi="Verdana" w:cs="Arial"/>
          <w:i/>
        </w:rPr>
      </w:pPr>
    </w:p>
    <w:p w14:paraId="4553FC96" w14:textId="77777777" w:rsidR="00A45DC1" w:rsidRPr="00734A70" w:rsidRDefault="00000000">
      <w:pPr>
        <w:spacing w:line="276" w:lineRule="auto"/>
        <w:contextualSpacing/>
        <w:jc w:val="both"/>
        <w:rPr>
          <w:rFonts w:ascii="Verdana" w:hAnsi="Verdana" w:cs="Arial"/>
        </w:rPr>
      </w:pPr>
      <w:r w:rsidRPr="00734A70">
        <w:rPr>
          <w:rFonts w:ascii="Verdana" w:eastAsia="Arial" w:hAnsi="Verdana" w:cs="Arial"/>
          <w:b/>
        </w:rPr>
        <w:t>7. REQUISITOS DA CONTRATAÇÃO</w:t>
      </w:r>
    </w:p>
    <w:p w14:paraId="420DE820" w14:textId="77777777" w:rsidR="00A45DC1" w:rsidRPr="00734A70" w:rsidRDefault="00000000">
      <w:pPr>
        <w:spacing w:line="276" w:lineRule="auto"/>
        <w:contextualSpacing/>
        <w:jc w:val="both"/>
        <w:rPr>
          <w:rFonts w:ascii="Verdana" w:eastAsia="Arial" w:hAnsi="Verdana" w:cs="Arial"/>
        </w:rPr>
      </w:pPr>
      <w:r w:rsidRPr="00734A70">
        <w:rPr>
          <w:rFonts w:ascii="Verdana" w:eastAsia="Arial" w:hAnsi="Verdana" w:cs="Arial"/>
          <w:b/>
        </w:rPr>
        <w:t xml:space="preserve">7.1 </w:t>
      </w:r>
      <w:r w:rsidRPr="00734A70">
        <w:rPr>
          <w:rFonts w:ascii="Verdana" w:eastAsia="Arial" w:hAnsi="Verdana" w:cs="Arial"/>
        </w:rPr>
        <w:t>Os requisitos da contratação devem contemplar as exigências que a solução contratada deverá atender, incluindo os requisitos de qualidade e segurança, de modo a possibilitar a seleção da proposta de acordo com o valor de mercado.</w:t>
      </w:r>
    </w:p>
    <w:p w14:paraId="2A8EE11A" w14:textId="77777777" w:rsidR="00A45DC1" w:rsidRPr="00734A70" w:rsidRDefault="00000000">
      <w:pPr>
        <w:spacing w:line="276" w:lineRule="auto"/>
        <w:contextualSpacing/>
        <w:jc w:val="both"/>
        <w:rPr>
          <w:rFonts w:ascii="Verdana" w:eastAsia="Arial" w:hAnsi="Verdana" w:cs="Arial"/>
        </w:rPr>
      </w:pPr>
      <w:r w:rsidRPr="00734A70">
        <w:rPr>
          <w:rFonts w:ascii="Verdana" w:eastAsia="Arial" w:hAnsi="Verdana" w:cs="Arial"/>
          <w:b/>
        </w:rPr>
        <w:t xml:space="preserve">7.2 </w:t>
      </w:r>
      <w:r w:rsidRPr="00734A70">
        <w:rPr>
          <w:rFonts w:ascii="Verdana" w:eastAsia="Arial" w:hAnsi="Verdana" w:cs="Arial"/>
        </w:rPr>
        <w:t>Os serviços devem observar todas as normas de segurança, estabelecidas pelos órgãos competentes, bem como providenciar alvarás, licenças e toda e qualquer documentação necessária, bem como fornecer profissionais qualificados e habilitados para execução dos serviços.</w:t>
      </w:r>
    </w:p>
    <w:p w14:paraId="465E753E" w14:textId="77777777" w:rsidR="00A45DC1" w:rsidRPr="00734A70" w:rsidRDefault="00A45DC1">
      <w:pPr>
        <w:spacing w:line="276" w:lineRule="auto"/>
        <w:contextualSpacing/>
        <w:jc w:val="both"/>
        <w:rPr>
          <w:rFonts w:ascii="Verdana" w:eastAsia="Arial" w:hAnsi="Verdana" w:cs="Arial"/>
        </w:rPr>
      </w:pPr>
    </w:p>
    <w:p w14:paraId="30C49A59" w14:textId="77777777" w:rsidR="00A45DC1" w:rsidRPr="00734A70" w:rsidRDefault="00000000">
      <w:pPr>
        <w:suppressAutoHyphens w:val="0"/>
        <w:spacing w:line="276" w:lineRule="auto"/>
        <w:contextualSpacing/>
        <w:jc w:val="both"/>
        <w:rPr>
          <w:rFonts w:ascii="Verdana" w:hAnsi="Verdana" w:cs="Arial"/>
        </w:rPr>
      </w:pPr>
      <w:r w:rsidRPr="00734A70">
        <w:rPr>
          <w:rFonts w:ascii="Verdana" w:hAnsi="Verdana" w:cs="Arial"/>
          <w:b/>
        </w:rPr>
        <w:t>8. ESTIMATIVA DA QUANTIDADE A SER CONTRATADA</w:t>
      </w:r>
    </w:p>
    <w:p w14:paraId="01622579" w14:textId="77777777" w:rsidR="00A45DC1" w:rsidRPr="00734A70" w:rsidRDefault="00000000">
      <w:pPr>
        <w:suppressAutoHyphens w:val="0"/>
        <w:spacing w:line="276" w:lineRule="auto"/>
        <w:contextualSpacing/>
        <w:jc w:val="both"/>
        <w:rPr>
          <w:rFonts w:ascii="Verdana" w:hAnsi="Verdana" w:cs="Arial"/>
        </w:rPr>
      </w:pPr>
      <w:r w:rsidRPr="00734A70">
        <w:rPr>
          <w:rFonts w:ascii="Verdana" w:hAnsi="Verdana" w:cs="Arial"/>
          <w:b/>
          <w:bCs/>
        </w:rPr>
        <w:t xml:space="preserve">8.1 </w:t>
      </w:r>
      <w:r w:rsidRPr="00734A70">
        <w:rPr>
          <w:rFonts w:ascii="Verdana" w:hAnsi="Verdana" w:cs="Arial"/>
        </w:rPr>
        <w:t>A relação do item necessário para contemplar a solução, bem como a estimativa da quantidade a ser contratada é apresentada na tabela a seguir:</w:t>
      </w:r>
    </w:p>
    <w:tbl>
      <w:tblPr>
        <w:tblW w:w="9480" w:type="dxa"/>
        <w:tblInd w:w="70" w:type="dxa"/>
        <w:tblLayout w:type="fixed"/>
        <w:tblCellMar>
          <w:left w:w="70" w:type="dxa"/>
          <w:right w:w="70" w:type="dxa"/>
        </w:tblCellMar>
        <w:tblLook w:val="04A0" w:firstRow="1" w:lastRow="0" w:firstColumn="1" w:lastColumn="0" w:noHBand="0" w:noVBand="1"/>
      </w:tblPr>
      <w:tblGrid>
        <w:gridCol w:w="707"/>
        <w:gridCol w:w="1061"/>
        <w:gridCol w:w="7712"/>
      </w:tblGrid>
      <w:tr w:rsidR="00A45DC1" w:rsidRPr="00734A70" w14:paraId="532C1AE2" w14:textId="77777777">
        <w:trPr>
          <w:trHeight w:val="269"/>
        </w:trPr>
        <w:tc>
          <w:tcPr>
            <w:tcW w:w="1768"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D443DF8" w14:textId="77777777" w:rsidR="00A45DC1" w:rsidRPr="00734A70" w:rsidRDefault="00000000">
            <w:pPr>
              <w:contextualSpacing/>
              <w:jc w:val="center"/>
              <w:rPr>
                <w:rFonts w:ascii="Verdana" w:hAnsi="Verdana" w:cs="Arial"/>
                <w:b/>
                <w:bCs/>
              </w:rPr>
            </w:pPr>
            <w:r w:rsidRPr="00734A70">
              <w:rPr>
                <w:rFonts w:ascii="Verdana" w:hAnsi="Verdana" w:cs="Arial"/>
                <w:b/>
                <w:bCs/>
              </w:rPr>
              <w:t>ITEM</w:t>
            </w:r>
          </w:p>
        </w:tc>
        <w:tc>
          <w:tcPr>
            <w:tcW w:w="7712" w:type="dxa"/>
            <w:tcBorders>
              <w:top w:val="single" w:sz="4" w:space="0" w:color="000000"/>
              <w:left w:val="single" w:sz="4" w:space="0" w:color="000000"/>
              <w:bottom w:val="single" w:sz="4" w:space="0" w:color="000000"/>
              <w:right w:val="single" w:sz="4" w:space="0" w:color="000000"/>
            </w:tcBorders>
            <w:vAlign w:val="center"/>
          </w:tcPr>
          <w:p w14:paraId="2E0A109D" w14:textId="77777777" w:rsidR="00A45DC1" w:rsidRPr="00734A70" w:rsidRDefault="00000000">
            <w:pPr>
              <w:contextualSpacing/>
              <w:jc w:val="center"/>
              <w:rPr>
                <w:rFonts w:ascii="Verdana" w:hAnsi="Verdana" w:cs="Arial"/>
                <w:b/>
                <w:bCs/>
              </w:rPr>
            </w:pPr>
            <w:r w:rsidRPr="00734A70">
              <w:rPr>
                <w:rFonts w:ascii="Verdana" w:hAnsi="Verdana" w:cs="Arial"/>
                <w:b/>
                <w:bCs/>
              </w:rPr>
              <w:t>DESCRIÇÃO DO MATERIAL | SERVIÇO</w:t>
            </w:r>
          </w:p>
        </w:tc>
      </w:tr>
      <w:tr w:rsidR="00A45DC1" w:rsidRPr="00734A70" w14:paraId="3CDCAC66" w14:textId="77777777">
        <w:trPr>
          <w:trHeight w:val="269"/>
        </w:trPr>
        <w:tc>
          <w:tcPr>
            <w:tcW w:w="1768" w:type="dxa"/>
            <w:gridSpan w:val="2"/>
            <w:vMerge/>
            <w:tcBorders>
              <w:left w:val="single" w:sz="4" w:space="0" w:color="000000"/>
              <w:bottom w:val="single" w:sz="4" w:space="0" w:color="000000"/>
              <w:right w:val="single" w:sz="4" w:space="0" w:color="000000"/>
            </w:tcBorders>
            <w:vAlign w:val="center"/>
          </w:tcPr>
          <w:p w14:paraId="5E102901" w14:textId="77777777" w:rsidR="00A45DC1" w:rsidRPr="00734A70" w:rsidRDefault="00A45DC1">
            <w:pPr>
              <w:rPr>
                <w:rFonts w:ascii="Verdana" w:hAnsi="Verdana"/>
              </w:rPr>
            </w:pPr>
          </w:p>
        </w:tc>
        <w:tc>
          <w:tcPr>
            <w:tcW w:w="7712" w:type="dxa"/>
            <w:tcBorders>
              <w:top w:val="single" w:sz="4" w:space="0" w:color="000000"/>
              <w:left w:val="single" w:sz="4" w:space="0" w:color="000000"/>
              <w:bottom w:val="single" w:sz="4" w:space="0" w:color="000000"/>
              <w:right w:val="single" w:sz="4" w:space="0" w:color="000000"/>
            </w:tcBorders>
            <w:vAlign w:val="center"/>
          </w:tcPr>
          <w:p w14:paraId="2D01E5E1" w14:textId="77777777" w:rsidR="00A45DC1" w:rsidRPr="00734A70" w:rsidRDefault="00000000">
            <w:pPr>
              <w:contextualSpacing/>
              <w:jc w:val="both"/>
              <w:rPr>
                <w:rFonts w:ascii="Verdana" w:hAnsi="Verdana" w:cs="Arial"/>
              </w:rPr>
            </w:pPr>
            <w:r w:rsidRPr="00734A70">
              <w:rPr>
                <w:rFonts w:ascii="Verdana" w:hAnsi="Verdana" w:cs="Arial"/>
              </w:rPr>
              <w:t>CONTRATAÇÃO DA PRESTAÇÃO DE SERVIÇO DE LOCAÇÃO DE JOGOS DE MESAS E CADEIRAS DE PLÁSTICO PARA EVENTOS PARA ATENDER OS 03 (TRÊS) DIAS DE EVENTO DO FESTIVAL SÃO GABRIEL GOURMET (12, 13 E 14 DE SETEMBRO DE 2024).</w:t>
            </w:r>
          </w:p>
        </w:tc>
      </w:tr>
      <w:tr w:rsidR="00A45DC1" w:rsidRPr="00734A70" w14:paraId="7562902C" w14:textId="77777777">
        <w:trPr>
          <w:trHeight w:val="269"/>
        </w:trPr>
        <w:tc>
          <w:tcPr>
            <w:tcW w:w="707" w:type="dxa"/>
            <w:tcBorders>
              <w:top w:val="single" w:sz="4" w:space="0" w:color="000000"/>
              <w:left w:val="single" w:sz="4" w:space="0" w:color="000000"/>
              <w:bottom w:val="single" w:sz="4" w:space="0" w:color="000000"/>
              <w:right w:val="single" w:sz="4" w:space="0" w:color="000000"/>
            </w:tcBorders>
            <w:vAlign w:val="center"/>
          </w:tcPr>
          <w:p w14:paraId="78CE9FB7" w14:textId="77777777" w:rsidR="00A45DC1" w:rsidRPr="00734A70" w:rsidRDefault="00000000">
            <w:pPr>
              <w:contextualSpacing/>
              <w:jc w:val="center"/>
              <w:rPr>
                <w:rFonts w:ascii="Verdana" w:hAnsi="Verdana" w:cs="Arial"/>
                <w:b/>
                <w:bCs/>
              </w:rPr>
            </w:pPr>
            <w:r w:rsidRPr="00734A70">
              <w:rPr>
                <w:rFonts w:ascii="Verdana" w:hAnsi="Verdana" w:cs="Arial"/>
                <w:b/>
                <w:bCs/>
              </w:rPr>
              <w:t>QTD</w:t>
            </w:r>
          </w:p>
        </w:tc>
        <w:tc>
          <w:tcPr>
            <w:tcW w:w="1061" w:type="dxa"/>
            <w:tcBorders>
              <w:top w:val="single" w:sz="4" w:space="0" w:color="000000"/>
              <w:left w:val="single" w:sz="4" w:space="0" w:color="000000"/>
              <w:bottom w:val="single" w:sz="4" w:space="0" w:color="000000"/>
              <w:right w:val="single" w:sz="4" w:space="0" w:color="000000"/>
            </w:tcBorders>
            <w:vAlign w:val="center"/>
          </w:tcPr>
          <w:p w14:paraId="29D22771" w14:textId="77777777" w:rsidR="00A45DC1" w:rsidRPr="00734A70" w:rsidRDefault="00000000">
            <w:pPr>
              <w:contextualSpacing/>
              <w:jc w:val="center"/>
              <w:rPr>
                <w:rFonts w:ascii="Verdana" w:hAnsi="Verdana" w:cs="Arial"/>
                <w:b/>
                <w:bCs/>
              </w:rPr>
            </w:pPr>
            <w:r w:rsidRPr="00734A70">
              <w:rPr>
                <w:rFonts w:ascii="Verdana" w:hAnsi="Verdana" w:cs="Arial"/>
                <w:b/>
                <w:bCs/>
              </w:rPr>
              <w:t>UND</w:t>
            </w:r>
          </w:p>
        </w:tc>
        <w:tc>
          <w:tcPr>
            <w:tcW w:w="7712" w:type="dxa"/>
            <w:tcBorders>
              <w:top w:val="single" w:sz="4" w:space="0" w:color="000000"/>
              <w:left w:val="single" w:sz="4" w:space="0" w:color="000000"/>
              <w:bottom w:val="single" w:sz="4" w:space="0" w:color="000000"/>
              <w:right w:val="single" w:sz="4" w:space="0" w:color="000000"/>
            </w:tcBorders>
            <w:vAlign w:val="center"/>
          </w:tcPr>
          <w:p w14:paraId="7E3FEC8B" w14:textId="77777777" w:rsidR="00A45DC1" w:rsidRPr="00734A70" w:rsidRDefault="00000000">
            <w:pPr>
              <w:contextualSpacing/>
              <w:jc w:val="center"/>
              <w:rPr>
                <w:rFonts w:ascii="Verdana" w:hAnsi="Verdana" w:cs="Arial"/>
                <w:b/>
                <w:bCs/>
              </w:rPr>
            </w:pPr>
            <w:r w:rsidRPr="00734A70">
              <w:rPr>
                <w:rFonts w:ascii="Verdana" w:hAnsi="Verdana" w:cs="Arial"/>
                <w:b/>
                <w:bCs/>
              </w:rPr>
              <w:t>DESCRIÇÃO</w:t>
            </w:r>
          </w:p>
        </w:tc>
      </w:tr>
      <w:tr w:rsidR="00A45DC1" w:rsidRPr="00734A70" w14:paraId="15C4FC25" w14:textId="77777777">
        <w:trPr>
          <w:trHeight w:val="269"/>
        </w:trPr>
        <w:tc>
          <w:tcPr>
            <w:tcW w:w="707" w:type="dxa"/>
            <w:tcBorders>
              <w:top w:val="single" w:sz="4" w:space="0" w:color="000000"/>
              <w:left w:val="single" w:sz="4" w:space="0" w:color="000000"/>
              <w:bottom w:val="single" w:sz="4" w:space="0" w:color="000000"/>
              <w:right w:val="single" w:sz="4" w:space="0" w:color="000000"/>
            </w:tcBorders>
            <w:vAlign w:val="center"/>
          </w:tcPr>
          <w:p w14:paraId="6141D59A" w14:textId="77777777" w:rsidR="00A45DC1" w:rsidRPr="00734A70" w:rsidRDefault="00000000">
            <w:pPr>
              <w:contextualSpacing/>
              <w:jc w:val="center"/>
              <w:rPr>
                <w:rFonts w:ascii="Verdana" w:hAnsi="Verdana" w:cs="Arial"/>
              </w:rPr>
            </w:pPr>
            <w:r w:rsidRPr="00734A70">
              <w:rPr>
                <w:rFonts w:ascii="Verdana" w:hAnsi="Verdana" w:cs="Arial"/>
                <w:color w:val="1C1C1C"/>
              </w:rPr>
              <w:t>150</w:t>
            </w:r>
          </w:p>
        </w:tc>
        <w:tc>
          <w:tcPr>
            <w:tcW w:w="1061" w:type="dxa"/>
            <w:tcBorders>
              <w:top w:val="single" w:sz="4" w:space="0" w:color="000000"/>
              <w:left w:val="single" w:sz="4" w:space="0" w:color="000000"/>
              <w:bottom w:val="single" w:sz="4" w:space="0" w:color="000000"/>
              <w:right w:val="single" w:sz="4" w:space="0" w:color="000000"/>
            </w:tcBorders>
            <w:vAlign w:val="center"/>
          </w:tcPr>
          <w:p w14:paraId="35AC6B42" w14:textId="77777777" w:rsidR="00A45DC1" w:rsidRPr="00734A70" w:rsidRDefault="00000000">
            <w:pPr>
              <w:contextualSpacing/>
              <w:jc w:val="center"/>
              <w:rPr>
                <w:rFonts w:ascii="Verdana" w:hAnsi="Verdana"/>
              </w:rPr>
            </w:pPr>
            <w:r w:rsidRPr="00734A70">
              <w:rPr>
                <w:rFonts w:ascii="Verdana" w:hAnsi="Verdana" w:cs="Arial"/>
                <w:color w:val="1C1C1C"/>
                <w:lang w:eastAsia="pt-BR"/>
              </w:rPr>
              <w:t>und</w:t>
            </w:r>
          </w:p>
        </w:tc>
        <w:tc>
          <w:tcPr>
            <w:tcW w:w="7712" w:type="dxa"/>
            <w:tcBorders>
              <w:top w:val="single" w:sz="4" w:space="0" w:color="000000"/>
              <w:left w:val="single" w:sz="4" w:space="0" w:color="000000"/>
              <w:bottom w:val="single" w:sz="4" w:space="0" w:color="000000"/>
              <w:right w:val="single" w:sz="4" w:space="0" w:color="000000"/>
            </w:tcBorders>
            <w:vAlign w:val="center"/>
          </w:tcPr>
          <w:p w14:paraId="329B958C" w14:textId="77777777" w:rsidR="00A45DC1" w:rsidRPr="00734A70" w:rsidRDefault="00000000">
            <w:pPr>
              <w:contextualSpacing/>
              <w:jc w:val="center"/>
              <w:rPr>
                <w:rFonts w:ascii="Verdana" w:hAnsi="Verdana" w:cs="Arial"/>
              </w:rPr>
            </w:pPr>
            <w:r w:rsidRPr="00734A70">
              <w:rPr>
                <w:rFonts w:ascii="Verdana" w:hAnsi="Verdana" w:cs="Arial"/>
                <w:color w:val="1C1C1C"/>
              </w:rPr>
              <w:t>MESAS DE PLÁSTICO PARA EVENTOS</w:t>
            </w:r>
          </w:p>
        </w:tc>
      </w:tr>
      <w:tr w:rsidR="00A45DC1" w:rsidRPr="00734A70" w14:paraId="36E44492" w14:textId="77777777">
        <w:trPr>
          <w:trHeight w:val="269"/>
        </w:trPr>
        <w:tc>
          <w:tcPr>
            <w:tcW w:w="707" w:type="dxa"/>
            <w:tcBorders>
              <w:top w:val="single" w:sz="4" w:space="0" w:color="000000"/>
              <w:left w:val="single" w:sz="4" w:space="0" w:color="000000"/>
              <w:bottom w:val="single" w:sz="4" w:space="0" w:color="000000"/>
              <w:right w:val="single" w:sz="4" w:space="0" w:color="000000"/>
            </w:tcBorders>
            <w:vAlign w:val="center"/>
          </w:tcPr>
          <w:p w14:paraId="4109DA94" w14:textId="77777777" w:rsidR="00A45DC1" w:rsidRPr="00734A70" w:rsidRDefault="00000000">
            <w:pPr>
              <w:contextualSpacing/>
              <w:jc w:val="center"/>
              <w:rPr>
                <w:rFonts w:ascii="Verdana" w:hAnsi="Verdana" w:cs="Arial"/>
              </w:rPr>
            </w:pPr>
            <w:r w:rsidRPr="00734A70">
              <w:rPr>
                <w:rFonts w:ascii="Verdana" w:hAnsi="Verdana" w:cs="Arial"/>
                <w:color w:val="1C1C1C"/>
              </w:rPr>
              <w:t>600</w:t>
            </w:r>
          </w:p>
        </w:tc>
        <w:tc>
          <w:tcPr>
            <w:tcW w:w="1061" w:type="dxa"/>
            <w:tcBorders>
              <w:top w:val="single" w:sz="4" w:space="0" w:color="000000"/>
              <w:left w:val="single" w:sz="4" w:space="0" w:color="000000"/>
              <w:bottom w:val="single" w:sz="4" w:space="0" w:color="000000"/>
              <w:right w:val="single" w:sz="4" w:space="0" w:color="000000"/>
            </w:tcBorders>
            <w:vAlign w:val="center"/>
          </w:tcPr>
          <w:p w14:paraId="32133004" w14:textId="77777777" w:rsidR="00A45DC1" w:rsidRPr="00734A70" w:rsidRDefault="00000000">
            <w:pPr>
              <w:contextualSpacing/>
              <w:jc w:val="center"/>
              <w:rPr>
                <w:rFonts w:ascii="Verdana" w:hAnsi="Verdana"/>
              </w:rPr>
            </w:pPr>
            <w:r w:rsidRPr="00734A70">
              <w:rPr>
                <w:rFonts w:ascii="Verdana" w:hAnsi="Verdana" w:cs="Arial"/>
                <w:color w:val="1C1C1C"/>
                <w:lang w:eastAsia="pt-BR"/>
              </w:rPr>
              <w:t>und</w:t>
            </w:r>
          </w:p>
        </w:tc>
        <w:tc>
          <w:tcPr>
            <w:tcW w:w="7712" w:type="dxa"/>
            <w:tcBorders>
              <w:top w:val="single" w:sz="4" w:space="0" w:color="000000"/>
              <w:left w:val="single" w:sz="4" w:space="0" w:color="000000"/>
              <w:bottom w:val="single" w:sz="4" w:space="0" w:color="000000"/>
              <w:right w:val="single" w:sz="4" w:space="0" w:color="000000"/>
            </w:tcBorders>
            <w:vAlign w:val="center"/>
          </w:tcPr>
          <w:p w14:paraId="2525D189" w14:textId="77777777" w:rsidR="00A45DC1" w:rsidRPr="00734A70" w:rsidRDefault="00000000">
            <w:pPr>
              <w:contextualSpacing/>
              <w:jc w:val="center"/>
              <w:rPr>
                <w:rFonts w:ascii="Verdana" w:hAnsi="Verdana" w:cs="Arial"/>
              </w:rPr>
            </w:pPr>
            <w:r w:rsidRPr="00734A70">
              <w:rPr>
                <w:rFonts w:ascii="Verdana" w:hAnsi="Verdana" w:cs="Arial"/>
                <w:color w:val="1C1C1C"/>
              </w:rPr>
              <w:t>CADEIRAS, SEM BRAÇO, DE PLÁSTICO PARA EVENTOS</w:t>
            </w:r>
          </w:p>
        </w:tc>
      </w:tr>
    </w:tbl>
    <w:p w14:paraId="6E2759AC" w14:textId="77777777" w:rsidR="00A45DC1" w:rsidRPr="00734A70" w:rsidRDefault="00A45DC1">
      <w:pPr>
        <w:spacing w:line="276" w:lineRule="auto"/>
        <w:contextualSpacing/>
        <w:jc w:val="both"/>
        <w:rPr>
          <w:rFonts w:ascii="Verdana" w:eastAsia="Arial" w:hAnsi="Verdana" w:cs="Arial"/>
          <w:b/>
        </w:rPr>
      </w:pPr>
    </w:p>
    <w:p w14:paraId="26AEA98E" w14:textId="77777777" w:rsidR="00A45DC1" w:rsidRPr="00734A70" w:rsidRDefault="00000000">
      <w:pPr>
        <w:spacing w:line="276" w:lineRule="auto"/>
        <w:contextualSpacing/>
        <w:jc w:val="both"/>
        <w:rPr>
          <w:rFonts w:ascii="Verdana" w:eastAsia="Arial" w:hAnsi="Verdana" w:cs="Arial"/>
        </w:rPr>
      </w:pPr>
      <w:r w:rsidRPr="00734A70">
        <w:rPr>
          <w:rFonts w:ascii="Verdana" w:eastAsia="Arial" w:hAnsi="Verdana" w:cs="Arial"/>
          <w:b/>
        </w:rPr>
        <w:t xml:space="preserve">8.2 </w:t>
      </w:r>
      <w:r w:rsidRPr="00734A70">
        <w:rPr>
          <w:rFonts w:ascii="Verdana" w:eastAsia="Arial" w:hAnsi="Verdana" w:cs="Arial"/>
        </w:rPr>
        <w:t>O número de itens materiais aqui especificados são para atender as demandas do referido objeto, sendo que a Secretaria Municipal do Trabalho, Desenvolvimento Econômico, Indústria, Comércio e Turismo fará a gerência do evento, onde os jogos de mesas e cadeiras serão utilizados.</w:t>
      </w:r>
    </w:p>
    <w:p w14:paraId="15AB648F" w14:textId="77777777" w:rsidR="00A45DC1" w:rsidRPr="00734A70" w:rsidRDefault="00000000">
      <w:pPr>
        <w:spacing w:line="276" w:lineRule="auto"/>
        <w:contextualSpacing/>
        <w:jc w:val="both"/>
        <w:rPr>
          <w:rFonts w:ascii="Verdana" w:eastAsia="Arial" w:hAnsi="Verdana" w:cs="Arial"/>
        </w:rPr>
      </w:pPr>
      <w:r w:rsidRPr="00734A70">
        <w:rPr>
          <w:rFonts w:ascii="Verdana" w:eastAsia="Arial" w:hAnsi="Verdana" w:cs="Arial"/>
          <w:b/>
        </w:rPr>
        <w:t xml:space="preserve">8.3 </w:t>
      </w:r>
      <w:r w:rsidRPr="00734A70">
        <w:rPr>
          <w:rFonts w:ascii="Verdana" w:eastAsia="Arial" w:hAnsi="Verdana" w:cs="Arial"/>
        </w:rPr>
        <w:t xml:space="preserve">A empresa contratada deverá realizar a entrega dos jogos locados no estacionamento do ginásio de esportes “Anastácio Cassaro”, centro, São Gabriel da Palha-ES, até no máximo dia 12 de setembro de 2024, às 17:00 </w:t>
      </w:r>
      <w:proofErr w:type="spellStart"/>
      <w:r w:rsidRPr="00734A70">
        <w:rPr>
          <w:rFonts w:ascii="Verdana" w:eastAsia="Arial" w:hAnsi="Verdana" w:cs="Arial"/>
        </w:rPr>
        <w:t>hrs</w:t>
      </w:r>
      <w:proofErr w:type="spellEnd"/>
      <w:r w:rsidRPr="00734A70">
        <w:rPr>
          <w:rFonts w:ascii="Verdana" w:eastAsia="Arial" w:hAnsi="Verdana" w:cs="Arial"/>
        </w:rPr>
        <w:t>.</w:t>
      </w:r>
    </w:p>
    <w:p w14:paraId="6B3D8FB9" w14:textId="77777777" w:rsidR="00A45DC1" w:rsidRPr="00734A70" w:rsidRDefault="00A45DC1">
      <w:pPr>
        <w:spacing w:line="276" w:lineRule="auto"/>
        <w:contextualSpacing/>
        <w:jc w:val="both"/>
        <w:rPr>
          <w:rFonts w:ascii="Verdana" w:eastAsia="Arial" w:hAnsi="Verdana" w:cs="Arial"/>
        </w:rPr>
      </w:pPr>
    </w:p>
    <w:p w14:paraId="33BF9AE1" w14:textId="77777777" w:rsidR="00A45DC1" w:rsidRPr="00734A70" w:rsidRDefault="00000000">
      <w:pPr>
        <w:spacing w:line="276" w:lineRule="auto"/>
        <w:contextualSpacing/>
        <w:jc w:val="both"/>
        <w:rPr>
          <w:rFonts w:ascii="Verdana" w:hAnsi="Verdana" w:cs="Arial"/>
        </w:rPr>
      </w:pPr>
      <w:r w:rsidRPr="00734A70">
        <w:rPr>
          <w:rFonts w:ascii="Verdana" w:eastAsia="Arial" w:hAnsi="Verdana" w:cs="Arial"/>
          <w:b/>
        </w:rPr>
        <w:t>9. LEVANTAMENTO DE MERCADO</w:t>
      </w:r>
    </w:p>
    <w:p w14:paraId="58A56827" w14:textId="77777777" w:rsidR="00A45DC1" w:rsidRPr="00734A70" w:rsidRDefault="00000000">
      <w:pPr>
        <w:spacing w:line="276" w:lineRule="auto"/>
        <w:contextualSpacing/>
        <w:jc w:val="both"/>
        <w:rPr>
          <w:rFonts w:ascii="Verdana" w:hAnsi="Verdana" w:cs="Arial"/>
        </w:rPr>
      </w:pPr>
      <w:r w:rsidRPr="00734A70">
        <w:rPr>
          <w:rFonts w:ascii="Verdana" w:eastAsia="Arial" w:hAnsi="Verdana" w:cs="Arial"/>
          <w:b/>
        </w:rPr>
        <w:t xml:space="preserve">9.1 </w:t>
      </w:r>
      <w:r w:rsidRPr="00734A70">
        <w:rPr>
          <w:rFonts w:ascii="Verdana" w:hAnsi="Verdana" w:cs="Arial"/>
        </w:rPr>
        <w:t>Conforme preceitua o a legislação vigente, para a referida contratação, o preço de mercado deve ser constatado através da comprovação dos valores das apresentações, mediante pesquisa de preço.</w:t>
      </w:r>
    </w:p>
    <w:p w14:paraId="5C9985C5" w14:textId="77777777" w:rsidR="00A45DC1" w:rsidRPr="00734A70" w:rsidRDefault="00A45DC1">
      <w:pPr>
        <w:suppressAutoHyphens w:val="0"/>
        <w:spacing w:line="276" w:lineRule="auto"/>
        <w:contextualSpacing/>
        <w:jc w:val="both"/>
        <w:rPr>
          <w:rFonts w:ascii="Verdana" w:hAnsi="Verdana" w:cs="Arial"/>
        </w:rPr>
      </w:pPr>
    </w:p>
    <w:p w14:paraId="08ADBC19" w14:textId="77777777" w:rsidR="00A45DC1" w:rsidRPr="00734A70" w:rsidRDefault="00000000">
      <w:pPr>
        <w:suppressAutoHyphens w:val="0"/>
        <w:spacing w:line="276" w:lineRule="auto"/>
        <w:contextualSpacing/>
        <w:jc w:val="both"/>
        <w:rPr>
          <w:rFonts w:ascii="Verdana" w:hAnsi="Verdana" w:cs="Arial"/>
        </w:rPr>
      </w:pPr>
      <w:r w:rsidRPr="00734A70">
        <w:rPr>
          <w:rFonts w:ascii="Verdana" w:hAnsi="Verdana" w:cs="Arial"/>
          <w:b/>
        </w:rPr>
        <w:t>10. DESCRIÇÃO DA SOLUÇÃO</w:t>
      </w:r>
    </w:p>
    <w:p w14:paraId="0C15C348" w14:textId="77777777" w:rsidR="00A45DC1" w:rsidRPr="00734A70" w:rsidRDefault="00000000">
      <w:pPr>
        <w:spacing w:line="276" w:lineRule="auto"/>
        <w:contextualSpacing/>
        <w:jc w:val="both"/>
        <w:rPr>
          <w:rFonts w:ascii="Verdana" w:hAnsi="Verdana"/>
        </w:rPr>
      </w:pPr>
      <w:r w:rsidRPr="00734A70">
        <w:rPr>
          <w:rFonts w:ascii="Verdana" w:hAnsi="Verdana" w:cs="Arial"/>
          <w:b/>
        </w:rPr>
        <w:t>10.1</w:t>
      </w:r>
      <w:r w:rsidRPr="00734A70">
        <w:rPr>
          <w:rFonts w:ascii="Verdana" w:hAnsi="Verdana" w:cs="Arial"/>
        </w:rPr>
        <w:t xml:space="preserve"> A solução a ser adotada consiste na contratação da prestação de serviço de locação de 50 jogos de mesa com 200 cadeiras sem braço, ambos de plástico, por meio de dispensa de licitação, para atender as festividades da 3ª edição do Festival São Gabriel Gourmet, que acontecerá entre os dias 12, 13 e 14 de setembro do corrente ano.</w:t>
      </w:r>
    </w:p>
    <w:p w14:paraId="39F15D79"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lastRenderedPageBreak/>
        <w:t xml:space="preserve">10.2 </w:t>
      </w:r>
      <w:r w:rsidRPr="00734A70">
        <w:rPr>
          <w:rFonts w:ascii="Verdana" w:hAnsi="Verdana" w:cs="Arial"/>
        </w:rPr>
        <w:t>A realização de eventos de grande porte como o festival, necessitam de contratações desse tipo, visando levar o melhor conforto e experiência gastronômica a população durante a festividade.</w:t>
      </w:r>
    </w:p>
    <w:p w14:paraId="7B9BCD42"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 xml:space="preserve">10.3 </w:t>
      </w:r>
      <w:r w:rsidRPr="00734A70">
        <w:rPr>
          <w:rFonts w:ascii="Verdana" w:hAnsi="Verdana" w:cs="Arial"/>
        </w:rPr>
        <w:t>Buscando a melhor solução, busca-se a contratação de empresa especializada para atender as demandas da contratação.</w:t>
      </w:r>
    </w:p>
    <w:p w14:paraId="231E692B"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 xml:space="preserve">10.4 </w:t>
      </w:r>
      <w:r w:rsidRPr="00734A70">
        <w:rPr>
          <w:rFonts w:ascii="Verdana" w:hAnsi="Verdana" w:cs="Arial"/>
        </w:rPr>
        <w:t>A contratação para a contratação da prestação de serviços deverá obedecer, no que couber, ao disposto na Lei n.º 14.133/2021 e suas alterações.</w:t>
      </w:r>
    </w:p>
    <w:p w14:paraId="60B56AC4"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10.3 Definição e justificativa de caracterização do objeto e prazos da contratação</w:t>
      </w:r>
    </w:p>
    <w:p w14:paraId="2ACDBA5F" w14:textId="77777777" w:rsidR="00A45DC1" w:rsidRPr="00734A70" w:rsidRDefault="00000000">
      <w:pPr>
        <w:spacing w:line="276" w:lineRule="auto"/>
        <w:contextualSpacing/>
        <w:jc w:val="both"/>
        <w:rPr>
          <w:rFonts w:ascii="Verdana" w:hAnsi="Verdana"/>
        </w:rPr>
      </w:pPr>
      <w:r w:rsidRPr="00734A70">
        <w:rPr>
          <w:rFonts w:ascii="Verdana" w:hAnsi="Verdana" w:cs="Arial"/>
          <w:b/>
        </w:rPr>
        <w:t xml:space="preserve">10.3.1 </w:t>
      </w:r>
      <w:r w:rsidRPr="00734A70">
        <w:rPr>
          <w:rFonts w:ascii="Verdana" w:hAnsi="Verdana" w:cs="Arial"/>
        </w:rPr>
        <w:t>A demanda a ser contratada, prestação de serviço de locação de 50 jogos de mesa com 200 cadeiras sem braço, ambos de plástico, por meio de dispensa de licitação, para atender as festividades da 3ª edição do Festival São Gabriel Gourmet, que acontecerá entre os dias 12, 13 e 14 de setembro do corrente ano, no estacionamento do ginásio de esportes “Anastácio Cassaro”, centro, São Gabriel da Palha-ES.</w:t>
      </w:r>
    </w:p>
    <w:p w14:paraId="317387D5" w14:textId="77777777" w:rsidR="00A45DC1" w:rsidRPr="00734A70" w:rsidRDefault="00000000">
      <w:pPr>
        <w:spacing w:line="276" w:lineRule="auto"/>
        <w:contextualSpacing/>
        <w:jc w:val="both"/>
        <w:rPr>
          <w:rFonts w:ascii="Verdana" w:eastAsia="Arial" w:hAnsi="Verdana" w:cs="Arial"/>
        </w:rPr>
      </w:pPr>
      <w:r w:rsidRPr="00734A70">
        <w:rPr>
          <w:rFonts w:ascii="Verdana" w:eastAsia="Arial" w:hAnsi="Verdana" w:cs="Arial"/>
          <w:b/>
          <w:bCs/>
        </w:rPr>
        <w:t xml:space="preserve">10.3.2 </w:t>
      </w:r>
      <w:r w:rsidRPr="00734A70">
        <w:rPr>
          <w:rFonts w:ascii="Verdana" w:eastAsia="Arial" w:hAnsi="Verdana" w:cs="Arial"/>
        </w:rPr>
        <w:t>A pretendida contratação justifica-se, em razão do porte do evento e sua finalidade, que é a realização do nosso tão esperado festival de gastronomia, momento em que toda população gabrielense e da região, desfrutam da ação cultural, turística e gastronômica da nossa região, em família, na valorização de nossa cidade e nossa cultura local.</w:t>
      </w:r>
    </w:p>
    <w:p w14:paraId="382ECE7F" w14:textId="77777777" w:rsidR="00A45DC1" w:rsidRPr="00734A70" w:rsidRDefault="00000000">
      <w:pPr>
        <w:spacing w:line="276" w:lineRule="auto"/>
        <w:contextualSpacing/>
        <w:jc w:val="both"/>
        <w:rPr>
          <w:rFonts w:ascii="Verdana" w:eastAsia="Arial" w:hAnsi="Verdana" w:cs="Arial"/>
        </w:rPr>
      </w:pPr>
      <w:r w:rsidRPr="00734A70">
        <w:rPr>
          <w:rFonts w:ascii="Verdana" w:eastAsia="Arial" w:hAnsi="Verdana" w:cs="Arial"/>
          <w:b/>
          <w:bCs/>
        </w:rPr>
        <w:t>10.3.3</w:t>
      </w:r>
      <w:r w:rsidRPr="00734A70">
        <w:rPr>
          <w:rFonts w:ascii="Verdana" w:eastAsia="Arial" w:hAnsi="Verdana" w:cs="Arial"/>
        </w:rPr>
        <w:t xml:space="preserve"> A referida Contratação, será por meio de </w:t>
      </w:r>
      <w:r w:rsidRPr="00734A70">
        <w:rPr>
          <w:rFonts w:ascii="Verdana" w:eastAsia="Arial" w:hAnsi="Verdana" w:cs="Arial"/>
          <w:b/>
          <w:bCs/>
        </w:rPr>
        <w:t>dispensa de Licitação, de maneira presencial, conforme previsto no artigo 17, § 2º, da Lei Federal nº 14.133/2021</w:t>
      </w:r>
      <w:r w:rsidRPr="00734A70">
        <w:rPr>
          <w:rFonts w:ascii="Verdana" w:eastAsia="Arial" w:hAnsi="Verdana" w:cs="Arial"/>
        </w:rPr>
        <w:t>, sendo precedida de justificativa em razão da necessidade do dispositivo que deverá ser usado.</w:t>
      </w:r>
    </w:p>
    <w:p w14:paraId="76B4A8FD" w14:textId="77777777" w:rsidR="00A45DC1" w:rsidRPr="00734A70" w:rsidRDefault="00A45DC1">
      <w:pPr>
        <w:spacing w:line="276" w:lineRule="auto"/>
        <w:contextualSpacing/>
        <w:jc w:val="both"/>
        <w:rPr>
          <w:rFonts w:ascii="Verdana" w:eastAsia="Arial" w:hAnsi="Verdana" w:cs="Arial"/>
          <w:b/>
        </w:rPr>
      </w:pPr>
    </w:p>
    <w:p w14:paraId="0BC3DD5C" w14:textId="77777777" w:rsidR="00A45DC1" w:rsidRPr="00734A70" w:rsidRDefault="00000000">
      <w:pPr>
        <w:suppressAutoHyphens w:val="0"/>
        <w:spacing w:line="276" w:lineRule="auto"/>
        <w:contextualSpacing/>
        <w:jc w:val="both"/>
        <w:rPr>
          <w:rFonts w:ascii="Verdana" w:hAnsi="Verdana" w:cs="Arial"/>
        </w:rPr>
      </w:pPr>
      <w:r w:rsidRPr="00734A70">
        <w:rPr>
          <w:rFonts w:ascii="Verdana" w:hAnsi="Verdana" w:cs="Arial"/>
          <w:b/>
        </w:rPr>
        <w:t>11. ESTIMATIVA DO VALOR DA CONTRATAÇÃO:</w:t>
      </w:r>
    </w:p>
    <w:p w14:paraId="740FD82D" w14:textId="77777777" w:rsidR="00A45DC1" w:rsidRPr="00734A70" w:rsidRDefault="00000000">
      <w:pPr>
        <w:suppressAutoHyphens w:val="0"/>
        <w:spacing w:line="276" w:lineRule="auto"/>
        <w:contextualSpacing/>
        <w:jc w:val="both"/>
        <w:rPr>
          <w:rFonts w:ascii="Verdana" w:hAnsi="Verdana" w:cs="Arial"/>
        </w:rPr>
      </w:pPr>
      <w:r w:rsidRPr="00734A70">
        <w:rPr>
          <w:rFonts w:ascii="Verdana" w:hAnsi="Verdana" w:cs="Arial"/>
          <w:b/>
        </w:rPr>
        <w:t xml:space="preserve">11.1 </w:t>
      </w:r>
      <w:r w:rsidRPr="00734A70">
        <w:rPr>
          <w:rFonts w:ascii="Verdana" w:hAnsi="Verdana" w:cs="Arial"/>
        </w:rPr>
        <w:t>O valor estimado da contratação é de R$ 2.550,00 (dois mil quinhentos e cinquenta reais)</w:t>
      </w:r>
      <w:r w:rsidRPr="00734A70">
        <w:rPr>
          <w:rFonts w:ascii="Verdana" w:hAnsi="Verdana" w:cs="Arial"/>
          <w:b/>
          <w:bCs/>
        </w:rPr>
        <w:t xml:space="preserve"> </w:t>
      </w:r>
      <w:r w:rsidRPr="00734A70">
        <w:rPr>
          <w:rFonts w:ascii="Verdana" w:hAnsi="Verdana" w:cs="Arial"/>
        </w:rPr>
        <w:t>conforme pesquisa de mercado realizada por esta Secretaria Municipal de Cultura e Arte, de acordo com o objeto descrito no item 8.1.</w:t>
      </w:r>
    </w:p>
    <w:p w14:paraId="1EE53AAC" w14:textId="77777777" w:rsidR="00A45DC1" w:rsidRPr="00734A70" w:rsidRDefault="00A45DC1">
      <w:pPr>
        <w:suppressAutoHyphens w:val="0"/>
        <w:spacing w:line="276" w:lineRule="auto"/>
        <w:contextualSpacing/>
        <w:jc w:val="both"/>
        <w:rPr>
          <w:rFonts w:ascii="Verdana" w:hAnsi="Verdana" w:cs="Arial"/>
          <w:b/>
        </w:rPr>
      </w:pPr>
    </w:p>
    <w:p w14:paraId="5B08A9EE" w14:textId="77777777" w:rsidR="00A45DC1" w:rsidRPr="00734A70" w:rsidRDefault="00000000">
      <w:pPr>
        <w:suppressAutoHyphens w:val="0"/>
        <w:spacing w:line="276" w:lineRule="auto"/>
        <w:contextualSpacing/>
        <w:jc w:val="both"/>
        <w:rPr>
          <w:rFonts w:ascii="Verdana" w:hAnsi="Verdana" w:cs="Arial"/>
        </w:rPr>
      </w:pPr>
      <w:r w:rsidRPr="00734A70">
        <w:rPr>
          <w:rFonts w:ascii="Verdana" w:hAnsi="Verdana" w:cs="Arial"/>
          <w:b/>
        </w:rPr>
        <w:t>12. JUSTIFICATIVA PARA O PARCELAMENTO OU NÃO DA SOLUÇÃO</w:t>
      </w:r>
    </w:p>
    <w:p w14:paraId="766BFA4E" w14:textId="77777777" w:rsidR="00A45DC1" w:rsidRPr="00734A70" w:rsidRDefault="00000000">
      <w:pPr>
        <w:spacing w:line="276" w:lineRule="auto"/>
        <w:contextualSpacing/>
        <w:jc w:val="both"/>
        <w:rPr>
          <w:rFonts w:ascii="Verdana" w:eastAsia="Arial" w:hAnsi="Verdana" w:cs="Arial"/>
        </w:rPr>
      </w:pPr>
      <w:r w:rsidRPr="00734A70">
        <w:rPr>
          <w:rFonts w:ascii="Verdana" w:hAnsi="Verdana" w:cs="Arial"/>
          <w:b/>
          <w:bCs/>
        </w:rPr>
        <w:t>12.1</w:t>
      </w:r>
      <w:r w:rsidRPr="00734A70">
        <w:rPr>
          <w:rFonts w:ascii="Verdana" w:hAnsi="Verdana" w:cs="Arial"/>
        </w:rPr>
        <w:t xml:space="preserve"> O objeto da contratação é composto por item único, de prestação se serviço a ser realizado nos dias de realização da festividade (12, 13 e 14 de setembro do corrente ano), conforme</w:t>
      </w:r>
      <w:r w:rsidRPr="00734A70">
        <w:rPr>
          <w:rFonts w:ascii="Verdana" w:hAnsi="Verdana" w:cs="Arial"/>
          <w:b/>
          <w:bCs/>
        </w:rPr>
        <w:t xml:space="preserve"> </w:t>
      </w:r>
      <w:r w:rsidRPr="00734A70">
        <w:rPr>
          <w:rFonts w:ascii="Verdana" w:hAnsi="Verdana" w:cs="Arial"/>
        </w:rPr>
        <w:t>especificado</w:t>
      </w:r>
      <w:r w:rsidRPr="00734A70">
        <w:rPr>
          <w:rFonts w:ascii="Verdana" w:eastAsia="Arial" w:hAnsi="Verdana" w:cs="Arial"/>
        </w:rPr>
        <w:t xml:space="preserve"> neste ETP.</w:t>
      </w:r>
    </w:p>
    <w:p w14:paraId="276E834A" w14:textId="77777777" w:rsidR="00A45DC1" w:rsidRPr="00734A70" w:rsidRDefault="00000000">
      <w:pPr>
        <w:spacing w:line="276" w:lineRule="auto"/>
        <w:contextualSpacing/>
        <w:jc w:val="both"/>
        <w:rPr>
          <w:rFonts w:ascii="Verdana" w:hAnsi="Verdana" w:cs="Arial"/>
          <w:b/>
          <w:bCs/>
        </w:rPr>
      </w:pPr>
      <w:r w:rsidRPr="00734A70">
        <w:rPr>
          <w:rFonts w:ascii="Verdana" w:hAnsi="Verdana" w:cs="Arial"/>
          <w:b/>
          <w:bCs/>
        </w:rPr>
        <w:t xml:space="preserve"> </w:t>
      </w:r>
    </w:p>
    <w:p w14:paraId="55AF7896" w14:textId="77777777" w:rsidR="00A45DC1" w:rsidRPr="00734A70" w:rsidRDefault="00000000">
      <w:pPr>
        <w:suppressAutoHyphens w:val="0"/>
        <w:spacing w:line="276" w:lineRule="auto"/>
        <w:contextualSpacing/>
        <w:jc w:val="both"/>
        <w:rPr>
          <w:rFonts w:ascii="Verdana" w:hAnsi="Verdana" w:cs="Arial"/>
        </w:rPr>
      </w:pPr>
      <w:r w:rsidRPr="00734A70">
        <w:rPr>
          <w:rFonts w:ascii="Verdana" w:hAnsi="Verdana" w:cs="Arial"/>
          <w:b/>
        </w:rPr>
        <w:t>13. CONTRATAÇÕES CORRELATAS E/OU INTERDEPENDENTES</w:t>
      </w:r>
    </w:p>
    <w:p w14:paraId="47B1F001" w14:textId="77777777" w:rsidR="00A45DC1" w:rsidRPr="00734A70" w:rsidRDefault="00000000">
      <w:pPr>
        <w:suppressAutoHyphens w:val="0"/>
        <w:spacing w:line="276" w:lineRule="auto"/>
        <w:contextualSpacing/>
        <w:jc w:val="both"/>
        <w:rPr>
          <w:rFonts w:ascii="Verdana" w:hAnsi="Verdana" w:cs="Arial"/>
        </w:rPr>
      </w:pPr>
      <w:r w:rsidRPr="00734A70">
        <w:rPr>
          <w:rFonts w:ascii="Verdana" w:hAnsi="Verdana" w:cs="Arial"/>
          <w:b/>
          <w:bCs/>
        </w:rPr>
        <w:t>13.1</w:t>
      </w:r>
      <w:r w:rsidRPr="00734A70">
        <w:rPr>
          <w:rFonts w:ascii="Verdana" w:hAnsi="Verdana" w:cs="Arial"/>
        </w:rPr>
        <w:t xml:space="preserve"> não haverá contratações correlatas e/ou interdependentes.</w:t>
      </w:r>
    </w:p>
    <w:p w14:paraId="10512438" w14:textId="77777777" w:rsidR="00A45DC1" w:rsidRPr="00734A70" w:rsidRDefault="00A45DC1">
      <w:pPr>
        <w:spacing w:line="276" w:lineRule="auto"/>
        <w:contextualSpacing/>
        <w:jc w:val="both"/>
        <w:rPr>
          <w:rFonts w:ascii="Verdana" w:hAnsi="Verdana" w:cs="Arial"/>
        </w:rPr>
      </w:pPr>
    </w:p>
    <w:p w14:paraId="13E72142" w14:textId="77777777" w:rsidR="00A45DC1" w:rsidRPr="00734A70" w:rsidRDefault="00000000">
      <w:pPr>
        <w:suppressAutoHyphens w:val="0"/>
        <w:spacing w:line="276" w:lineRule="auto"/>
        <w:contextualSpacing/>
        <w:jc w:val="both"/>
        <w:rPr>
          <w:rFonts w:ascii="Verdana" w:hAnsi="Verdana" w:cs="Arial"/>
        </w:rPr>
      </w:pPr>
      <w:r w:rsidRPr="00734A70">
        <w:rPr>
          <w:rFonts w:ascii="Verdana" w:hAnsi="Verdana" w:cs="Arial"/>
          <w:b/>
        </w:rPr>
        <w:t>14. RESULTADOS PRETENDIDOS COM A CONTRATAÇÃO</w:t>
      </w:r>
    </w:p>
    <w:p w14:paraId="24F39B33"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14.1</w:t>
      </w:r>
      <w:r w:rsidRPr="00734A70">
        <w:rPr>
          <w:rFonts w:ascii="Verdana" w:hAnsi="Verdana" w:cs="Arial"/>
        </w:rPr>
        <w:t xml:space="preserve"> Com a contratação o serviço aqui descrito, buscaremos levar a população em geral, um evento completo, que além de atrações musicais, ofereça um ambiente confortável e aconchegante para que a população possa desfrutar as delícias gastronômicas dos expositores, sentados com seus familiares.</w:t>
      </w:r>
    </w:p>
    <w:p w14:paraId="3095AC2D"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14.2</w:t>
      </w:r>
      <w:r w:rsidRPr="00734A70">
        <w:rPr>
          <w:rFonts w:ascii="Verdana" w:hAnsi="Verdana" w:cs="Arial"/>
        </w:rPr>
        <w:t xml:space="preserve"> Os resultados na presente contratação serão sociais, culturais e econômicos, uma vez que a contratação das mesas, além de levar beleza e uma estrutura completa ao festival, gera um momento de união e confraternização entre os familiares, valorizando o cenário cultural, o que movimentará o comércio local como um todo.</w:t>
      </w:r>
    </w:p>
    <w:p w14:paraId="78FAFA1C" w14:textId="77777777" w:rsidR="00A45DC1" w:rsidRPr="00734A70" w:rsidRDefault="00A45DC1">
      <w:pPr>
        <w:spacing w:line="276" w:lineRule="auto"/>
        <w:contextualSpacing/>
        <w:jc w:val="both"/>
        <w:rPr>
          <w:rFonts w:ascii="Verdana" w:hAnsi="Verdana" w:cs="Arial"/>
          <w:b/>
        </w:rPr>
      </w:pPr>
    </w:p>
    <w:p w14:paraId="4F59F41D"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15. PROVIDÊNCIAS A SEREM ADOTADAS</w:t>
      </w:r>
    </w:p>
    <w:p w14:paraId="48F6E4C3"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15.1 Recursos materiais e pagamento</w:t>
      </w:r>
    </w:p>
    <w:p w14:paraId="42B2D9B7"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15.1.1</w:t>
      </w:r>
      <w:r w:rsidRPr="00734A70">
        <w:rPr>
          <w:rFonts w:ascii="Verdana" w:hAnsi="Verdana" w:cs="Arial"/>
        </w:rPr>
        <w:t xml:space="preserve"> </w:t>
      </w:r>
      <w:bookmarkStart w:id="0" w:name="_Hlk162347705"/>
      <w:r w:rsidRPr="00734A70">
        <w:rPr>
          <w:rFonts w:ascii="Verdana" w:hAnsi="Verdana" w:cs="Arial"/>
        </w:rPr>
        <w:t>Formalização do estudo técnico preliminar, documento de formalização de demanda, empenho, fornecimento de ordem de serviço, fiscalização da execução e após pagamento.</w:t>
      </w:r>
      <w:bookmarkEnd w:id="0"/>
    </w:p>
    <w:p w14:paraId="62572941" w14:textId="77777777" w:rsidR="00A45DC1" w:rsidRPr="00734A70" w:rsidRDefault="00000000">
      <w:pPr>
        <w:spacing w:line="276" w:lineRule="auto"/>
        <w:contextualSpacing/>
        <w:jc w:val="both"/>
        <w:rPr>
          <w:rFonts w:ascii="Verdana" w:hAnsi="Verdana" w:cs="Arial"/>
        </w:rPr>
      </w:pPr>
      <w:r w:rsidRPr="00734A70">
        <w:rPr>
          <w:rFonts w:ascii="Verdana" w:hAnsi="Verdana" w:cs="Arial"/>
          <w:b/>
          <w:bCs/>
        </w:rPr>
        <w:lastRenderedPageBreak/>
        <w:t>15.2</w:t>
      </w:r>
      <w:r w:rsidRPr="00734A70">
        <w:rPr>
          <w:rFonts w:ascii="Verdana" w:hAnsi="Verdana" w:cs="Arial"/>
        </w:rPr>
        <w:t xml:space="preserve"> Nomeação de fiscal de contrato, caso seja necessário, conforme estabelece a legislação em vigor, devendo a indicação ser feita pelo Secretário Municipal do Trabalho, Desenvolvimento Econômico, Indústria, Comércio e Turismo.</w:t>
      </w:r>
    </w:p>
    <w:p w14:paraId="44D69268"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15.3 Não cumprimento, caso fortuito ou força maior</w:t>
      </w:r>
    </w:p>
    <w:p w14:paraId="76BB79EB" w14:textId="77777777" w:rsidR="00A45DC1" w:rsidRPr="00734A70" w:rsidRDefault="00000000">
      <w:pPr>
        <w:spacing w:line="276" w:lineRule="auto"/>
        <w:contextualSpacing/>
        <w:jc w:val="both"/>
        <w:rPr>
          <w:rFonts w:ascii="Verdana" w:hAnsi="Verdana" w:cs="Arial"/>
        </w:rPr>
      </w:pPr>
      <w:r w:rsidRPr="00734A70">
        <w:rPr>
          <w:rFonts w:ascii="Verdana" w:hAnsi="Verdana" w:cs="Arial"/>
          <w:b/>
          <w:bCs/>
        </w:rPr>
        <w:t xml:space="preserve">15.3.1 </w:t>
      </w:r>
      <w:r w:rsidRPr="00734A70">
        <w:rPr>
          <w:rFonts w:ascii="Verdana" w:hAnsi="Verdana" w:cs="Arial"/>
        </w:rPr>
        <w:t xml:space="preserve">Ocorrendo alguma situação de impedimento ou execução total ou parcial, deveram ser adotadas as medidas legais e contratuais. </w:t>
      </w:r>
    </w:p>
    <w:p w14:paraId="114119EB" w14:textId="77777777" w:rsidR="00A45DC1" w:rsidRPr="00734A70" w:rsidRDefault="00A45DC1">
      <w:pPr>
        <w:spacing w:line="276" w:lineRule="auto"/>
        <w:contextualSpacing/>
        <w:jc w:val="both"/>
        <w:rPr>
          <w:rFonts w:ascii="Verdana" w:hAnsi="Verdana" w:cs="Arial"/>
          <w:b/>
        </w:rPr>
      </w:pPr>
    </w:p>
    <w:p w14:paraId="098C156E" w14:textId="77777777" w:rsidR="00A45DC1" w:rsidRPr="00734A70" w:rsidRDefault="00000000">
      <w:pPr>
        <w:suppressAutoHyphens w:val="0"/>
        <w:spacing w:line="276" w:lineRule="auto"/>
        <w:contextualSpacing/>
        <w:jc w:val="both"/>
        <w:rPr>
          <w:rFonts w:ascii="Verdana" w:hAnsi="Verdana" w:cs="Arial"/>
        </w:rPr>
      </w:pPr>
      <w:r w:rsidRPr="00734A70">
        <w:rPr>
          <w:rFonts w:ascii="Verdana" w:hAnsi="Verdana" w:cs="Arial"/>
          <w:b/>
        </w:rPr>
        <w:t>16. POSSÍVEIS IMPACTOS AMBIENTAIS</w:t>
      </w:r>
    </w:p>
    <w:p w14:paraId="5E1ED442" w14:textId="77777777" w:rsidR="00A45DC1" w:rsidRPr="00734A70" w:rsidRDefault="00000000">
      <w:pPr>
        <w:spacing w:line="276" w:lineRule="auto"/>
        <w:contextualSpacing/>
        <w:jc w:val="both"/>
        <w:rPr>
          <w:rFonts w:ascii="Verdana" w:hAnsi="Verdana" w:cs="Arial"/>
        </w:rPr>
      </w:pPr>
      <w:r w:rsidRPr="00734A70">
        <w:rPr>
          <w:rFonts w:ascii="Verdana" w:hAnsi="Verdana" w:cs="Arial"/>
          <w:b/>
          <w:bCs/>
        </w:rPr>
        <w:t>16.1</w:t>
      </w:r>
      <w:r w:rsidRPr="00734A70">
        <w:rPr>
          <w:rFonts w:ascii="Verdana" w:hAnsi="Verdana" w:cs="Arial"/>
        </w:rPr>
        <w:t xml:space="preserve"> A referida contratação não gerará danos ambientais.</w:t>
      </w:r>
    </w:p>
    <w:p w14:paraId="5FC1C3C3"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17. DECLARAÇÕES DE VIABILIDADE</w:t>
      </w:r>
    </w:p>
    <w:p w14:paraId="277FFD3D" w14:textId="77777777" w:rsidR="00A45DC1" w:rsidRPr="00734A70" w:rsidRDefault="00000000">
      <w:pPr>
        <w:spacing w:line="276" w:lineRule="auto"/>
        <w:contextualSpacing/>
        <w:jc w:val="both"/>
        <w:rPr>
          <w:rFonts w:ascii="Verdana" w:hAnsi="Verdana"/>
        </w:rPr>
      </w:pPr>
      <w:r w:rsidRPr="00734A70">
        <w:rPr>
          <w:rFonts w:ascii="Verdana" w:hAnsi="Verdana" w:cs="Arial"/>
          <w:b/>
          <w:bCs/>
        </w:rPr>
        <w:t>17.1</w:t>
      </w:r>
      <w:r w:rsidRPr="00734A70">
        <w:rPr>
          <w:rFonts w:ascii="Verdana" w:hAnsi="Verdana" w:cs="Arial"/>
        </w:rPr>
        <w:t xml:space="preserve"> A presente contratação, demonstra sua viabilidade, mediante os argumentos elencados neste Estudo. </w:t>
      </w:r>
    </w:p>
    <w:p w14:paraId="7422C820" w14:textId="77777777" w:rsidR="00A45DC1" w:rsidRPr="00734A70" w:rsidRDefault="00A45DC1">
      <w:pPr>
        <w:spacing w:line="276" w:lineRule="auto"/>
        <w:contextualSpacing/>
        <w:jc w:val="both"/>
        <w:rPr>
          <w:rFonts w:ascii="Verdana" w:hAnsi="Verdana" w:cs="Arial"/>
        </w:rPr>
      </w:pPr>
    </w:p>
    <w:p w14:paraId="756471F4" w14:textId="77777777" w:rsidR="00A45DC1" w:rsidRPr="00734A70" w:rsidRDefault="00000000">
      <w:pPr>
        <w:spacing w:line="276" w:lineRule="auto"/>
        <w:contextualSpacing/>
        <w:jc w:val="both"/>
        <w:rPr>
          <w:rFonts w:ascii="Verdana" w:hAnsi="Verdana" w:cs="Arial"/>
        </w:rPr>
      </w:pPr>
      <w:r w:rsidRPr="00734A70">
        <w:rPr>
          <w:rFonts w:ascii="Verdana" w:hAnsi="Verdana" w:cs="Arial"/>
          <w:b/>
        </w:rPr>
        <w:t>18. JUSTIFICATIVAS DA VIABILIDADE</w:t>
      </w:r>
    </w:p>
    <w:p w14:paraId="29748112" w14:textId="77777777" w:rsidR="00A45DC1" w:rsidRPr="00734A70" w:rsidRDefault="00000000">
      <w:pPr>
        <w:spacing w:line="276" w:lineRule="auto"/>
        <w:contextualSpacing/>
        <w:jc w:val="both"/>
        <w:rPr>
          <w:rFonts w:ascii="Verdana" w:hAnsi="Verdana"/>
        </w:rPr>
      </w:pPr>
      <w:r w:rsidRPr="00734A70">
        <w:rPr>
          <w:rFonts w:ascii="Verdana" w:hAnsi="Verdana" w:cs="Arial"/>
          <w:b/>
          <w:bCs/>
        </w:rPr>
        <w:t>18.1</w:t>
      </w:r>
      <w:r w:rsidRPr="00734A70">
        <w:rPr>
          <w:rFonts w:ascii="Verdana" w:hAnsi="Verdana" w:cs="Arial"/>
        </w:rPr>
        <w:t xml:space="preserve"> Considerando que o objeto em tela se trata de iniciativa da Secretaria Municipal do Trabalho, Desenvolvimento Econômico, Indústria, Comércio e Turismo, no sentido da Contratação de locação de 50 jogos de mesas com 200 cadeiras sem braço, ambos de plástico, por meio de dispensa de licitação, de maneira presencial, para prestação de serviço na realização da 3ª edição do Festival São Gabriel Gourmet, que, segue os parâmetros legais para contratação.</w:t>
      </w:r>
    </w:p>
    <w:p w14:paraId="75886AE0" w14:textId="77777777" w:rsidR="00A45DC1" w:rsidRPr="00734A70" w:rsidRDefault="00000000">
      <w:pPr>
        <w:tabs>
          <w:tab w:val="left" w:pos="142"/>
        </w:tabs>
        <w:spacing w:line="276" w:lineRule="auto"/>
        <w:contextualSpacing/>
        <w:jc w:val="both"/>
        <w:rPr>
          <w:rFonts w:ascii="Verdana" w:hAnsi="Verdana"/>
        </w:rPr>
      </w:pPr>
      <w:r w:rsidRPr="00734A70">
        <w:rPr>
          <w:rFonts w:ascii="Verdana" w:hAnsi="Verdana" w:cs="Arial"/>
          <w:b/>
          <w:bCs/>
        </w:rPr>
        <w:t>18.2</w:t>
      </w:r>
      <w:r w:rsidRPr="00734A70">
        <w:rPr>
          <w:rFonts w:ascii="Verdana" w:hAnsi="Verdana" w:cs="Arial"/>
        </w:rPr>
        <w:t xml:space="preserve"> Considerando que a razão da realização de festivais que envolvam o fomento à gastronomia regional são um movimento cultural e turístico em nosso país, em que todos os municípios têm o costume de realizar algum tipo de festividade, de cunho cultural, social, turístico e/ou econômico, além de levar alegria ao povo, leva desenvolvimento econômico e cultural, uma vez que são abertura de oportunidades para reunir público no evento que acabam prestigiando não só os artistas, mas as riquezas gastronômicas, além da visita e consumo no comércio local em nossa cidade durante os dias do evento.</w:t>
      </w:r>
    </w:p>
    <w:p w14:paraId="0D78FD54" w14:textId="77777777" w:rsidR="00A45DC1" w:rsidRPr="00734A70" w:rsidRDefault="00A45DC1">
      <w:pPr>
        <w:spacing w:line="276" w:lineRule="auto"/>
        <w:contextualSpacing/>
        <w:jc w:val="both"/>
        <w:rPr>
          <w:rFonts w:ascii="Verdana" w:hAnsi="Verdana" w:cs="Arial"/>
        </w:rPr>
      </w:pPr>
    </w:p>
    <w:p w14:paraId="759B2CFF" w14:textId="77777777" w:rsidR="00A45DC1" w:rsidRPr="00734A70" w:rsidRDefault="00000000">
      <w:pPr>
        <w:spacing w:line="276" w:lineRule="auto"/>
        <w:contextualSpacing/>
        <w:rPr>
          <w:rFonts w:ascii="Verdana" w:hAnsi="Verdana" w:cs="Arial"/>
        </w:rPr>
      </w:pPr>
      <w:r w:rsidRPr="00734A70">
        <w:rPr>
          <w:rFonts w:ascii="Verdana" w:hAnsi="Verdana" w:cs="Arial"/>
        </w:rPr>
        <w:t xml:space="preserve">São Gabriel da Palha, 02 de setembro de 2024. </w:t>
      </w:r>
    </w:p>
    <w:p w14:paraId="5D1A164A" w14:textId="77777777" w:rsidR="00A45DC1" w:rsidRPr="00734A70" w:rsidRDefault="00A45DC1">
      <w:pPr>
        <w:spacing w:line="276" w:lineRule="auto"/>
        <w:contextualSpacing/>
        <w:rPr>
          <w:rFonts w:ascii="Verdana" w:hAnsi="Verdana" w:cs="Arial"/>
          <w:b/>
        </w:rPr>
      </w:pPr>
    </w:p>
    <w:p w14:paraId="4CD60533" w14:textId="77777777" w:rsidR="00A45DC1" w:rsidRPr="00734A70" w:rsidRDefault="00000000">
      <w:pPr>
        <w:spacing w:line="276" w:lineRule="auto"/>
        <w:contextualSpacing/>
        <w:rPr>
          <w:rFonts w:ascii="Verdana" w:hAnsi="Verdana" w:cs="Arial"/>
          <w:b/>
        </w:rPr>
      </w:pPr>
      <w:r w:rsidRPr="00734A70">
        <w:rPr>
          <w:rFonts w:ascii="Verdana" w:hAnsi="Verdana" w:cs="Arial"/>
          <w:b/>
        </w:rPr>
        <w:t>RESPONSÁVEIS</w:t>
      </w:r>
    </w:p>
    <w:p w14:paraId="49925A15" w14:textId="77777777" w:rsidR="00A45DC1" w:rsidRPr="00734A70" w:rsidRDefault="00A45DC1">
      <w:pPr>
        <w:rPr>
          <w:rFonts w:ascii="Verdana" w:hAnsi="Verdana"/>
        </w:rPr>
        <w:sectPr w:rsidR="00A45DC1" w:rsidRPr="00734A70">
          <w:headerReference w:type="even" r:id="rId7"/>
          <w:headerReference w:type="default" r:id="rId8"/>
          <w:footerReference w:type="even" r:id="rId9"/>
          <w:footerReference w:type="default" r:id="rId10"/>
          <w:headerReference w:type="first" r:id="rId11"/>
          <w:footerReference w:type="first" r:id="rId12"/>
          <w:pgSz w:w="11906" w:h="16838"/>
          <w:pgMar w:top="1843" w:right="991" w:bottom="1276" w:left="1418" w:header="708" w:footer="274" w:gutter="0"/>
          <w:cols w:space="720"/>
          <w:formProt w:val="0"/>
          <w:docGrid w:linePitch="360" w:charSpace="25395"/>
        </w:sectPr>
      </w:pPr>
    </w:p>
    <w:p w14:paraId="0E96A854" w14:textId="77777777" w:rsidR="00A45DC1" w:rsidRPr="00734A70" w:rsidRDefault="00000000">
      <w:pPr>
        <w:suppressAutoHyphens w:val="0"/>
        <w:spacing w:line="276" w:lineRule="auto"/>
        <w:contextualSpacing/>
        <w:rPr>
          <w:rFonts w:ascii="Verdana" w:hAnsi="Verdana" w:cs="Arial"/>
        </w:rPr>
      </w:pPr>
      <w:r w:rsidRPr="00734A70">
        <w:rPr>
          <w:rFonts w:ascii="Verdana" w:hAnsi="Verdana" w:cs="Arial"/>
          <w:b/>
        </w:rPr>
        <w:t>Elaborado por:</w:t>
      </w:r>
    </w:p>
    <w:p w14:paraId="44C46A0B" w14:textId="77777777" w:rsidR="00A45DC1" w:rsidRPr="00734A70" w:rsidRDefault="00A45DC1">
      <w:pPr>
        <w:suppressAutoHyphens w:val="0"/>
        <w:spacing w:line="276" w:lineRule="auto"/>
        <w:ind w:left="142"/>
        <w:contextualSpacing/>
        <w:jc w:val="both"/>
        <w:rPr>
          <w:rFonts w:ascii="Verdana" w:hAnsi="Verdana" w:cs="Arial"/>
          <w:b/>
        </w:rPr>
      </w:pPr>
    </w:p>
    <w:p w14:paraId="3E25056F" w14:textId="77777777" w:rsidR="00A45DC1" w:rsidRPr="00734A70" w:rsidRDefault="00000000">
      <w:pPr>
        <w:suppressAutoHyphens w:val="0"/>
        <w:spacing w:line="276" w:lineRule="auto"/>
        <w:contextualSpacing/>
        <w:rPr>
          <w:rFonts w:ascii="Verdana" w:hAnsi="Verdana" w:cs="Arial"/>
          <w:b/>
        </w:rPr>
      </w:pPr>
      <w:r w:rsidRPr="00734A70">
        <w:rPr>
          <w:rFonts w:ascii="Verdana" w:hAnsi="Verdana" w:cs="Arial"/>
          <w:b/>
        </w:rPr>
        <w:t>Autorizado por:</w:t>
      </w:r>
    </w:p>
    <w:p w14:paraId="2D4E3A35" w14:textId="77777777" w:rsidR="00A45DC1" w:rsidRPr="00734A70" w:rsidRDefault="00A45DC1">
      <w:pPr>
        <w:rPr>
          <w:rFonts w:ascii="Verdana" w:hAnsi="Verdana"/>
        </w:rPr>
        <w:sectPr w:rsidR="00A45DC1" w:rsidRPr="00734A70">
          <w:type w:val="continuous"/>
          <w:pgSz w:w="11906" w:h="16838"/>
          <w:pgMar w:top="1843" w:right="991" w:bottom="1276" w:left="1418" w:header="708" w:footer="274" w:gutter="0"/>
          <w:cols w:num="2" w:space="720"/>
          <w:formProt w:val="0"/>
          <w:docGrid w:linePitch="360" w:charSpace="25395"/>
        </w:sectPr>
      </w:pPr>
    </w:p>
    <w:p w14:paraId="2D1BD6A7" w14:textId="77777777" w:rsidR="00A45DC1" w:rsidRPr="00734A70" w:rsidRDefault="00A45DC1">
      <w:pPr>
        <w:suppressAutoHyphens w:val="0"/>
        <w:spacing w:line="276" w:lineRule="auto"/>
        <w:ind w:left="142"/>
        <w:contextualSpacing/>
        <w:jc w:val="both"/>
        <w:rPr>
          <w:rFonts w:ascii="Verdana" w:hAnsi="Verdana" w:cs="Arial"/>
          <w:b/>
        </w:rPr>
      </w:pPr>
    </w:p>
    <w:p w14:paraId="20067E84" w14:textId="77777777" w:rsidR="00A45DC1" w:rsidRPr="00734A70" w:rsidRDefault="00A45DC1">
      <w:pPr>
        <w:rPr>
          <w:rFonts w:ascii="Verdana" w:hAnsi="Verdana"/>
        </w:rPr>
        <w:sectPr w:rsidR="00A45DC1" w:rsidRPr="00734A70">
          <w:type w:val="continuous"/>
          <w:pgSz w:w="11906" w:h="16838"/>
          <w:pgMar w:top="1843" w:right="991" w:bottom="1276" w:left="1418" w:header="708" w:footer="274" w:gutter="0"/>
          <w:cols w:num="2" w:space="720"/>
          <w:formProt w:val="0"/>
          <w:docGrid w:linePitch="360" w:charSpace="25395"/>
        </w:sectPr>
      </w:pPr>
    </w:p>
    <w:p w14:paraId="34304A1F" w14:textId="77777777" w:rsidR="00A45DC1" w:rsidRPr="00734A70" w:rsidRDefault="00A45DC1">
      <w:pPr>
        <w:contextualSpacing/>
        <w:rPr>
          <w:rFonts w:ascii="Verdana" w:hAnsi="Verdana" w:cs="Arial"/>
          <w:b/>
          <w:bCs/>
        </w:rPr>
      </w:pPr>
    </w:p>
    <w:p w14:paraId="3B985BA2" w14:textId="77777777" w:rsidR="00A45DC1" w:rsidRPr="00734A70" w:rsidRDefault="00A45DC1">
      <w:pPr>
        <w:contextualSpacing/>
        <w:rPr>
          <w:rFonts w:ascii="Verdana" w:hAnsi="Verdana" w:cs="Arial"/>
          <w:b/>
          <w:bCs/>
        </w:rPr>
      </w:pPr>
    </w:p>
    <w:p w14:paraId="5F001D8E" w14:textId="77777777" w:rsidR="00A45DC1" w:rsidRPr="00734A70" w:rsidRDefault="00A45DC1">
      <w:pPr>
        <w:contextualSpacing/>
        <w:rPr>
          <w:rFonts w:ascii="Verdana" w:hAnsi="Verdana" w:cs="Arial"/>
          <w:b/>
          <w:bCs/>
        </w:rPr>
      </w:pPr>
    </w:p>
    <w:p w14:paraId="227ACA46" w14:textId="77777777" w:rsidR="00A45DC1" w:rsidRPr="00734A70" w:rsidRDefault="00A45DC1">
      <w:pPr>
        <w:contextualSpacing/>
        <w:rPr>
          <w:rFonts w:ascii="Verdana" w:hAnsi="Verdana" w:cs="Arial"/>
          <w:b/>
          <w:bCs/>
        </w:rPr>
      </w:pPr>
    </w:p>
    <w:p w14:paraId="5BAE924E" w14:textId="77777777" w:rsidR="00A45DC1" w:rsidRPr="00734A70" w:rsidRDefault="00000000">
      <w:pPr>
        <w:contextualSpacing/>
        <w:rPr>
          <w:rFonts w:ascii="Verdana" w:hAnsi="Verdana" w:cs="Arial"/>
          <w:b/>
          <w:bCs/>
        </w:rPr>
      </w:pPr>
      <w:r w:rsidRPr="00734A70">
        <w:rPr>
          <w:rFonts w:ascii="Verdana" w:hAnsi="Verdana" w:cs="Arial"/>
          <w:b/>
          <w:bCs/>
        </w:rPr>
        <w:t>ANA NILCE P. GONÇALVES</w:t>
      </w:r>
    </w:p>
    <w:p w14:paraId="532FA0FD" w14:textId="77777777" w:rsidR="00A45DC1" w:rsidRPr="00734A70" w:rsidRDefault="00000000">
      <w:pPr>
        <w:contextualSpacing/>
        <w:rPr>
          <w:rFonts w:ascii="Verdana" w:hAnsi="Verdana" w:cs="Arial"/>
        </w:rPr>
      </w:pPr>
      <w:r w:rsidRPr="00734A70">
        <w:rPr>
          <w:rFonts w:ascii="Verdana" w:hAnsi="Verdana" w:cs="Arial"/>
        </w:rPr>
        <w:t>Diretora de Cultura</w:t>
      </w:r>
    </w:p>
    <w:p w14:paraId="653FDDE7" w14:textId="77777777" w:rsidR="00A45DC1" w:rsidRPr="00734A70" w:rsidRDefault="00000000">
      <w:pPr>
        <w:spacing w:line="276" w:lineRule="auto"/>
        <w:contextualSpacing/>
        <w:rPr>
          <w:rFonts w:ascii="Verdana" w:eastAsia="Arial" w:hAnsi="Verdana" w:cs="Arial"/>
          <w:b/>
        </w:rPr>
      </w:pPr>
      <w:r w:rsidRPr="00734A70">
        <w:rPr>
          <w:rFonts w:ascii="Verdana" w:hAnsi="Verdana" w:cs="Arial"/>
        </w:rPr>
        <w:t>Mat. nº 008158</w:t>
      </w:r>
      <w:r w:rsidRPr="00734A70">
        <w:rPr>
          <w:rFonts w:ascii="Verdana" w:eastAsia="Arial" w:hAnsi="Verdana" w:cs="Arial"/>
          <w:color w:val="000000"/>
        </w:rPr>
        <w:t xml:space="preserve"> - </w:t>
      </w:r>
      <w:r w:rsidRPr="00734A70">
        <w:rPr>
          <w:rFonts w:ascii="Verdana" w:eastAsia="Arial" w:hAnsi="Verdana" w:cs="Arial"/>
        </w:rPr>
        <w:t>Decreto nº 3.387/2023</w:t>
      </w:r>
      <w:r w:rsidRPr="00734A70">
        <w:rPr>
          <w:rFonts w:ascii="Verdana" w:eastAsia="Arial" w:hAnsi="Verdana" w:cs="Arial"/>
          <w:b/>
        </w:rPr>
        <w:t xml:space="preserve"> </w:t>
      </w:r>
    </w:p>
    <w:p w14:paraId="5E30D882" w14:textId="77777777" w:rsidR="00A45DC1" w:rsidRPr="00734A70" w:rsidRDefault="00A45DC1">
      <w:pPr>
        <w:contextualSpacing/>
        <w:rPr>
          <w:rFonts w:ascii="Verdana" w:hAnsi="Verdana" w:cs="Arial"/>
          <w:b/>
          <w:bCs/>
        </w:rPr>
      </w:pPr>
    </w:p>
    <w:p w14:paraId="12EEDB28" w14:textId="77777777" w:rsidR="00A45DC1" w:rsidRPr="00734A70" w:rsidRDefault="00A45DC1">
      <w:pPr>
        <w:contextualSpacing/>
        <w:rPr>
          <w:rFonts w:ascii="Verdana" w:hAnsi="Verdana" w:cs="Arial"/>
          <w:b/>
          <w:bCs/>
        </w:rPr>
      </w:pPr>
    </w:p>
    <w:p w14:paraId="705A3E88" w14:textId="77777777" w:rsidR="00A45DC1" w:rsidRPr="00734A70" w:rsidRDefault="00A45DC1">
      <w:pPr>
        <w:contextualSpacing/>
        <w:rPr>
          <w:rFonts w:ascii="Verdana" w:hAnsi="Verdana" w:cs="Arial"/>
          <w:b/>
          <w:bCs/>
        </w:rPr>
      </w:pPr>
    </w:p>
    <w:p w14:paraId="511DDFAA" w14:textId="77777777" w:rsidR="00A45DC1" w:rsidRPr="00734A70" w:rsidRDefault="00A45DC1">
      <w:pPr>
        <w:contextualSpacing/>
        <w:rPr>
          <w:rFonts w:ascii="Verdana" w:hAnsi="Verdana" w:cs="Arial"/>
          <w:b/>
          <w:bCs/>
        </w:rPr>
      </w:pPr>
    </w:p>
    <w:p w14:paraId="021A6B22" w14:textId="77777777" w:rsidR="00A45DC1" w:rsidRPr="00734A70" w:rsidRDefault="00A45DC1">
      <w:pPr>
        <w:contextualSpacing/>
        <w:rPr>
          <w:rFonts w:ascii="Verdana" w:hAnsi="Verdana" w:cs="Arial"/>
          <w:b/>
          <w:bCs/>
        </w:rPr>
      </w:pPr>
    </w:p>
    <w:p w14:paraId="4A8C99D1" w14:textId="77777777" w:rsidR="00A45DC1" w:rsidRPr="00734A70" w:rsidRDefault="00000000">
      <w:pPr>
        <w:contextualSpacing/>
        <w:rPr>
          <w:rFonts w:ascii="Verdana" w:hAnsi="Verdana" w:cs="Arial"/>
          <w:b/>
          <w:bCs/>
        </w:rPr>
      </w:pPr>
      <w:r w:rsidRPr="00734A70">
        <w:rPr>
          <w:rFonts w:ascii="Verdana" w:hAnsi="Verdana" w:cs="Arial"/>
          <w:b/>
          <w:bCs/>
        </w:rPr>
        <w:t>WILLIAN MORONARI</w:t>
      </w:r>
    </w:p>
    <w:p w14:paraId="0EF5D60D" w14:textId="77777777" w:rsidR="00A45DC1" w:rsidRPr="00734A70" w:rsidRDefault="00000000">
      <w:pPr>
        <w:widowControl w:val="0"/>
        <w:contextualSpacing/>
        <w:rPr>
          <w:rFonts w:ascii="Verdana" w:eastAsia="Arial" w:hAnsi="Verdana" w:cs="Arial"/>
          <w:color w:val="000000"/>
        </w:rPr>
      </w:pPr>
      <w:r w:rsidRPr="00734A70">
        <w:rPr>
          <w:rFonts w:ascii="Verdana" w:hAnsi="Verdana" w:cs="Arial"/>
        </w:rPr>
        <w:t>Sec. Mun. do Trabalho, Des. Eco., Ind., Com. e Tur.</w:t>
      </w:r>
      <w:r w:rsidRPr="00734A70">
        <w:rPr>
          <w:rFonts w:ascii="Verdana" w:eastAsia="Arial" w:hAnsi="Verdana" w:cs="Arial"/>
          <w:color w:val="000000"/>
        </w:rPr>
        <w:t xml:space="preserve"> </w:t>
      </w:r>
    </w:p>
    <w:p w14:paraId="08216327" w14:textId="77777777" w:rsidR="00A45DC1" w:rsidRPr="00734A70" w:rsidRDefault="00000000">
      <w:pPr>
        <w:widowControl w:val="0"/>
        <w:contextualSpacing/>
        <w:rPr>
          <w:rFonts w:ascii="Verdana" w:eastAsia="Arial" w:hAnsi="Verdana" w:cs="Arial"/>
        </w:rPr>
      </w:pPr>
      <w:r w:rsidRPr="00734A70">
        <w:rPr>
          <w:rFonts w:ascii="Verdana" w:eastAsia="Arial" w:hAnsi="Verdana" w:cs="Arial"/>
          <w:color w:val="000000"/>
        </w:rPr>
        <w:t xml:space="preserve">Mat. nº 00822 - </w:t>
      </w:r>
      <w:r w:rsidRPr="00734A70">
        <w:rPr>
          <w:rFonts w:ascii="Verdana" w:eastAsia="Arial" w:hAnsi="Verdana" w:cs="Arial"/>
        </w:rPr>
        <w:t xml:space="preserve">Decreto nº </w:t>
      </w:r>
      <w:bookmarkStart w:id="1" w:name="_GoBack_Copia_1_Copia_1"/>
      <w:bookmarkEnd w:id="1"/>
      <w:r w:rsidRPr="00734A70">
        <w:rPr>
          <w:rFonts w:ascii="Verdana" w:eastAsia="Arial" w:hAnsi="Verdana" w:cs="Arial"/>
        </w:rPr>
        <w:t>3.494/2023</w:t>
      </w:r>
    </w:p>
    <w:p w14:paraId="03E58C04" w14:textId="77777777" w:rsidR="00A45DC1" w:rsidRPr="00734A70" w:rsidRDefault="00A45DC1">
      <w:pPr>
        <w:rPr>
          <w:rFonts w:ascii="Verdana" w:hAnsi="Verdana"/>
        </w:rPr>
        <w:sectPr w:rsidR="00A45DC1" w:rsidRPr="00734A70">
          <w:type w:val="continuous"/>
          <w:pgSz w:w="11906" w:h="16838"/>
          <w:pgMar w:top="1843" w:right="991" w:bottom="1276" w:left="1418" w:header="708" w:footer="274" w:gutter="0"/>
          <w:cols w:num="2" w:space="720"/>
          <w:formProt w:val="0"/>
          <w:docGrid w:linePitch="360" w:charSpace="25395"/>
        </w:sectPr>
      </w:pPr>
    </w:p>
    <w:p w14:paraId="18391573" w14:textId="77777777" w:rsidR="00A45DC1" w:rsidRPr="00734A70" w:rsidRDefault="00A45DC1">
      <w:pPr>
        <w:rPr>
          <w:rFonts w:ascii="Verdana" w:hAnsi="Verdana"/>
        </w:rPr>
      </w:pPr>
    </w:p>
    <w:sectPr w:rsidR="00A45DC1" w:rsidRPr="00734A70">
      <w:type w:val="continuous"/>
      <w:pgSz w:w="11906" w:h="16838"/>
      <w:pgMar w:top="1843" w:right="991" w:bottom="1276" w:left="1418" w:header="708" w:footer="274" w:gutter="0"/>
      <w:cols w:space="720"/>
      <w:formProt w:val="0"/>
      <w:docGrid w:linePitch="360" w:charSpace="253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C2D58" w14:textId="77777777" w:rsidR="00120DC8" w:rsidRDefault="00120DC8">
      <w:r>
        <w:separator/>
      </w:r>
    </w:p>
  </w:endnote>
  <w:endnote w:type="continuationSeparator" w:id="0">
    <w:p w14:paraId="2695A0C4" w14:textId="77777777" w:rsidR="00120DC8" w:rsidRDefault="00120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20D9B" w14:textId="77777777" w:rsidR="00A45DC1" w:rsidRDefault="00A45DC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27C25" w14:textId="77777777" w:rsidR="00A45DC1" w:rsidRDefault="00A45DC1">
    <w:pPr>
      <w:pStyle w:val="Rodap"/>
      <w:pBdr>
        <w:top w:val="single" w:sz="4" w:space="1" w:color="000000"/>
      </w:pBdr>
      <w:tabs>
        <w:tab w:val="left" w:pos="540"/>
        <w:tab w:val="center" w:pos="4536"/>
      </w:tabs>
      <w:jc w:val="center"/>
      <w:rPr>
        <w:rStyle w:val="Nmerodepgina"/>
        <w:rFonts w:ascii="Tahoma" w:hAnsi="Tahoma" w:cs="Tahoma"/>
        <w:sz w:val="16"/>
        <w:szCs w:val="16"/>
      </w:rPr>
    </w:pPr>
  </w:p>
  <w:p w14:paraId="22518B22" w14:textId="77777777" w:rsidR="00A45DC1" w:rsidRDefault="00A45DC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5BF41" w14:textId="77777777" w:rsidR="00A45DC1" w:rsidRDefault="00A45DC1">
    <w:pPr>
      <w:pStyle w:val="Rodap"/>
      <w:pBdr>
        <w:top w:val="single" w:sz="4" w:space="1" w:color="000000"/>
      </w:pBdr>
      <w:tabs>
        <w:tab w:val="left" w:pos="540"/>
        <w:tab w:val="center" w:pos="4536"/>
      </w:tabs>
      <w:jc w:val="center"/>
      <w:rPr>
        <w:rStyle w:val="Nmerodepgina"/>
        <w:rFonts w:ascii="Tahoma" w:hAnsi="Tahoma" w:cs="Tahoma"/>
        <w:sz w:val="16"/>
        <w:szCs w:val="16"/>
      </w:rPr>
    </w:pPr>
  </w:p>
  <w:p w14:paraId="3976F775" w14:textId="77777777" w:rsidR="00A45DC1" w:rsidRDefault="00A45DC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A89BC" w14:textId="77777777" w:rsidR="00120DC8" w:rsidRDefault="00120DC8">
      <w:r>
        <w:separator/>
      </w:r>
    </w:p>
  </w:footnote>
  <w:footnote w:type="continuationSeparator" w:id="0">
    <w:p w14:paraId="24AAB9A9" w14:textId="77777777" w:rsidR="00120DC8" w:rsidRDefault="00120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2387" w14:textId="77777777" w:rsidR="00A45DC1" w:rsidRDefault="00A45DC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20D7B" w14:textId="77777777" w:rsidR="00A45DC1" w:rsidRDefault="00000000">
    <w:pPr>
      <w:jc w:val="center"/>
    </w:pPr>
    <w:r>
      <w:rPr>
        <w:noProof/>
      </w:rPr>
      <w:drawing>
        <wp:anchor distT="0" distB="0" distL="152400" distR="120015" simplePos="0" relativeHeight="251657216" behindDoc="1" locked="0" layoutInCell="0" allowOverlap="1" wp14:anchorId="42DA37C1" wp14:editId="4899CCA4">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sz w:val="26"/>
        <w:szCs w:val="26"/>
      </w:rPr>
      <w:br/>
    </w:r>
    <w:r>
      <w:rPr>
        <w:rFonts w:ascii="Calibri" w:hAnsi="Calibri" w:cs="Calibri"/>
      </w:rPr>
      <w:t>ESTADO DO ESPÍRITO SANTO</w:t>
    </w:r>
  </w:p>
  <w:p w14:paraId="44DC12FB" w14:textId="77777777" w:rsidR="00A45DC1" w:rsidRDefault="00000000">
    <w:pPr>
      <w:jc w:val="center"/>
    </w:pPr>
    <w:r>
      <w:rPr>
        <w:rFonts w:ascii="Arial Narrow" w:hAnsi="Arial Narrow" w:cs="Arial Narrow"/>
        <w:b/>
        <w:sz w:val="22"/>
        <w:szCs w:val="22"/>
      </w:rPr>
      <w:t>SINCOTUR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55AAE" w14:textId="77777777" w:rsidR="00A45DC1" w:rsidRDefault="00000000">
    <w:pPr>
      <w:jc w:val="center"/>
    </w:pPr>
    <w:r>
      <w:rPr>
        <w:noProof/>
      </w:rPr>
      <w:drawing>
        <wp:anchor distT="0" distB="0" distL="152400" distR="120015" simplePos="0" relativeHeight="251658240" behindDoc="1" locked="0" layoutInCell="0" allowOverlap="1" wp14:anchorId="4F4C8E23" wp14:editId="46F5B765">
          <wp:simplePos x="0" y="0"/>
          <wp:positionH relativeFrom="column">
            <wp:posOffset>-165100</wp:posOffset>
          </wp:positionH>
          <wp:positionV relativeFrom="paragraph">
            <wp:posOffset>-22225</wp:posOffset>
          </wp:positionV>
          <wp:extent cx="644525" cy="542290"/>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sz w:val="26"/>
        <w:szCs w:val="26"/>
      </w:rPr>
      <w:br/>
    </w:r>
    <w:r>
      <w:rPr>
        <w:rFonts w:ascii="Calibri" w:hAnsi="Calibri" w:cs="Calibri"/>
      </w:rPr>
      <w:t>ESTADO DO ESPÍRITO SANTO</w:t>
    </w:r>
  </w:p>
  <w:p w14:paraId="5274C7F6" w14:textId="77777777" w:rsidR="00A45DC1" w:rsidRDefault="00000000">
    <w:pPr>
      <w:jc w:val="center"/>
    </w:pPr>
    <w:r>
      <w:rPr>
        <w:rFonts w:ascii="Arial Narrow" w:hAnsi="Arial Narrow" w:cs="Arial Narrow"/>
        <w:b/>
        <w:sz w:val="22"/>
        <w:szCs w:val="22"/>
      </w:rPr>
      <w:t>SINCOTUR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DC1"/>
    <w:rsid w:val="00120DC8"/>
    <w:rsid w:val="00734A70"/>
    <w:rsid w:val="008C352D"/>
    <w:rsid w:val="00A45DC1"/>
    <w:rsid w:val="00EF5EB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03F77"/>
  <w15:docId w15:val="{ABB9F360-41D4-4D22-9CF1-64CEE119E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32"/>
    <w:rPr>
      <w:lang w:eastAsia="zh-CN"/>
    </w:rPr>
  </w:style>
  <w:style w:type="paragraph" w:styleId="Ttulo1">
    <w:name w:val="heading 1"/>
    <w:basedOn w:val="Normal"/>
    <w:next w:val="Normal"/>
    <w:link w:val="Ttulo1Char"/>
    <w:qFormat/>
    <w:rsid w:val="00832132"/>
    <w:pPr>
      <w:keepNext/>
      <w:tabs>
        <w:tab w:val="left" w:pos="0"/>
      </w:tabs>
      <w:ind w:left="432" w:hanging="432"/>
      <w:jc w:val="center"/>
      <w:textAlignment w:val="baseline"/>
      <w:outlineLvl w:val="0"/>
    </w:pPr>
    <w:rPr>
      <w:b/>
      <w:bCs/>
      <w:sz w:val="24"/>
    </w:rPr>
  </w:style>
  <w:style w:type="paragraph" w:styleId="Ttulo2">
    <w:name w:val="heading 2"/>
    <w:basedOn w:val="Normal"/>
    <w:next w:val="Normal"/>
    <w:link w:val="Ttulo2Char"/>
    <w:qFormat/>
    <w:rsid w:val="00832132"/>
    <w:pPr>
      <w:keepNext/>
      <w:tabs>
        <w:tab w:val="left" w:pos="0"/>
      </w:tabs>
      <w:ind w:left="576" w:hanging="576"/>
      <w:outlineLvl w:val="1"/>
    </w:pPr>
    <w:rPr>
      <w:b/>
      <w:bCs/>
      <w:sz w:val="24"/>
      <w:u w:val="single"/>
    </w:rPr>
  </w:style>
  <w:style w:type="paragraph" w:styleId="Ttulo3">
    <w:name w:val="heading 3"/>
    <w:basedOn w:val="Normal"/>
    <w:next w:val="Normal"/>
    <w:qFormat/>
    <w:rsid w:val="00832132"/>
    <w:pPr>
      <w:keepNext/>
      <w:suppressAutoHyphens w:val="0"/>
      <w:jc w:val="both"/>
      <w:outlineLvl w:val="2"/>
    </w:pPr>
    <w:rPr>
      <w:b/>
      <w:color w:val="00000A"/>
    </w:rPr>
  </w:style>
  <w:style w:type="paragraph" w:styleId="Ttulo4">
    <w:name w:val="heading 4"/>
    <w:basedOn w:val="Normal"/>
    <w:next w:val="Normal"/>
    <w:link w:val="Ttulo4Char"/>
    <w:qFormat/>
    <w:rsid w:val="00832132"/>
    <w:pPr>
      <w:keepNext/>
      <w:tabs>
        <w:tab w:val="left" w:pos="0"/>
      </w:tabs>
      <w:ind w:left="864" w:hanging="864"/>
      <w:outlineLvl w:val="3"/>
    </w:pPr>
    <w:rPr>
      <w:sz w:val="24"/>
    </w:rPr>
  </w:style>
  <w:style w:type="paragraph" w:styleId="Ttulo8">
    <w:name w:val="heading 8"/>
    <w:basedOn w:val="Normal"/>
    <w:next w:val="Normal"/>
    <w:qFormat/>
    <w:rsid w:val="00832132"/>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sid w:val="00832132"/>
    <w:rPr>
      <w:rFonts w:ascii="Symbol" w:eastAsia="Times New Roman" w:hAnsi="Symbol" w:cs="Times New Roman"/>
    </w:rPr>
  </w:style>
  <w:style w:type="character" w:customStyle="1" w:styleId="WW8Num1z1">
    <w:name w:val="WW8Num1z1"/>
    <w:qFormat/>
    <w:rsid w:val="00832132"/>
    <w:rPr>
      <w:rFonts w:ascii="Courier New" w:hAnsi="Courier New" w:cs="Courier New"/>
    </w:rPr>
  </w:style>
  <w:style w:type="character" w:customStyle="1" w:styleId="WW8Num1z2">
    <w:name w:val="WW8Num1z2"/>
    <w:qFormat/>
    <w:rsid w:val="00832132"/>
  </w:style>
  <w:style w:type="character" w:customStyle="1" w:styleId="WW8Num1z3">
    <w:name w:val="WW8Num1z3"/>
    <w:qFormat/>
    <w:rsid w:val="00832132"/>
    <w:rPr>
      <w:rFonts w:ascii="Symbol" w:hAnsi="Symbol" w:cs="Symbol"/>
    </w:rPr>
  </w:style>
  <w:style w:type="character" w:customStyle="1" w:styleId="WW8Num1z4">
    <w:name w:val="WW8Num1z4"/>
    <w:qFormat/>
    <w:rsid w:val="00832132"/>
  </w:style>
  <w:style w:type="character" w:customStyle="1" w:styleId="WW8Num1z5">
    <w:name w:val="WW8Num1z5"/>
    <w:qFormat/>
    <w:rsid w:val="00832132"/>
  </w:style>
  <w:style w:type="character" w:customStyle="1" w:styleId="WW8Num1z6">
    <w:name w:val="WW8Num1z6"/>
    <w:qFormat/>
    <w:rsid w:val="00832132"/>
  </w:style>
  <w:style w:type="character" w:customStyle="1" w:styleId="WW8Num1z7">
    <w:name w:val="WW8Num1z7"/>
    <w:qFormat/>
    <w:rsid w:val="00832132"/>
  </w:style>
  <w:style w:type="character" w:customStyle="1" w:styleId="WW8Num1z8">
    <w:name w:val="WW8Num1z8"/>
    <w:qFormat/>
    <w:rsid w:val="00832132"/>
  </w:style>
  <w:style w:type="character" w:customStyle="1" w:styleId="WW8Num2z0">
    <w:name w:val="WW8Num2z0"/>
    <w:qFormat/>
    <w:rsid w:val="00832132"/>
    <w:rPr>
      <w:rFonts w:ascii="Times New Roman" w:hAnsi="Times New Roman" w:cs="Times New Roman"/>
      <w:b/>
      <w:sz w:val="24"/>
    </w:rPr>
  </w:style>
  <w:style w:type="character" w:customStyle="1" w:styleId="WW8Num2z1">
    <w:name w:val="WW8Num2z1"/>
    <w:qFormat/>
    <w:rsid w:val="00832132"/>
    <w:rPr>
      <w:rFonts w:ascii="Times New Roman" w:hAnsi="Times New Roman" w:cs="Times New Roman"/>
      <w:b w:val="0"/>
      <w:sz w:val="24"/>
    </w:rPr>
  </w:style>
  <w:style w:type="character" w:customStyle="1" w:styleId="WW8Num3z0">
    <w:name w:val="WW8Num3z0"/>
    <w:qFormat/>
    <w:rsid w:val="00832132"/>
    <w:rPr>
      <w:vanish/>
    </w:rPr>
  </w:style>
  <w:style w:type="character" w:customStyle="1" w:styleId="Fontepargpadro3">
    <w:name w:val="Fonte parág. padrão3"/>
    <w:qFormat/>
    <w:rsid w:val="00832132"/>
  </w:style>
  <w:style w:type="character" w:customStyle="1" w:styleId="Fontepargpadro2">
    <w:name w:val="Fonte parág. padrão2"/>
    <w:qFormat/>
    <w:rsid w:val="00832132"/>
  </w:style>
  <w:style w:type="character" w:customStyle="1" w:styleId="WW8Num4z0">
    <w:name w:val="WW8Num4z0"/>
    <w:qFormat/>
    <w:rsid w:val="00832132"/>
    <w:rPr>
      <w:b/>
    </w:rPr>
  </w:style>
  <w:style w:type="character" w:customStyle="1" w:styleId="WW8Num4z1">
    <w:name w:val="WW8Num4z1"/>
    <w:qFormat/>
    <w:rsid w:val="00832132"/>
  </w:style>
  <w:style w:type="character" w:customStyle="1" w:styleId="WW8Num4z2">
    <w:name w:val="WW8Num4z2"/>
    <w:qFormat/>
    <w:rsid w:val="00832132"/>
  </w:style>
  <w:style w:type="character" w:customStyle="1" w:styleId="WW8Num4z3">
    <w:name w:val="WW8Num4z3"/>
    <w:qFormat/>
    <w:rsid w:val="00832132"/>
  </w:style>
  <w:style w:type="character" w:customStyle="1" w:styleId="WW8Num4z4">
    <w:name w:val="WW8Num4z4"/>
    <w:qFormat/>
    <w:rsid w:val="00832132"/>
  </w:style>
  <w:style w:type="character" w:customStyle="1" w:styleId="WW8Num4z5">
    <w:name w:val="WW8Num4z5"/>
    <w:qFormat/>
    <w:rsid w:val="00832132"/>
  </w:style>
  <w:style w:type="character" w:customStyle="1" w:styleId="WW8Num4z6">
    <w:name w:val="WW8Num4z6"/>
    <w:qFormat/>
    <w:rsid w:val="00832132"/>
  </w:style>
  <w:style w:type="character" w:customStyle="1" w:styleId="WW8Num4z7">
    <w:name w:val="WW8Num4z7"/>
    <w:qFormat/>
    <w:rsid w:val="00832132"/>
  </w:style>
  <w:style w:type="character" w:customStyle="1" w:styleId="WW8Num4z8">
    <w:name w:val="WW8Num4z8"/>
    <w:qFormat/>
    <w:rsid w:val="00832132"/>
  </w:style>
  <w:style w:type="character" w:customStyle="1" w:styleId="WW8Num5z0">
    <w:name w:val="WW8Num5z0"/>
    <w:qFormat/>
    <w:rsid w:val="00832132"/>
  </w:style>
  <w:style w:type="character" w:customStyle="1" w:styleId="WW8Num5z1">
    <w:name w:val="WW8Num5z1"/>
    <w:qFormat/>
    <w:rsid w:val="00832132"/>
    <w:rPr>
      <w:color w:val="auto"/>
      <w:sz w:val="24"/>
      <w:szCs w:val="24"/>
    </w:rPr>
  </w:style>
  <w:style w:type="character" w:customStyle="1" w:styleId="Fontepargpadro1">
    <w:name w:val="Fonte parág. padrão1"/>
    <w:qFormat/>
    <w:rsid w:val="00832132"/>
  </w:style>
  <w:style w:type="character" w:customStyle="1" w:styleId="CabealhoChar">
    <w:name w:val="Cabeçalho Char"/>
    <w:qFormat/>
    <w:rsid w:val="00832132"/>
    <w:rPr>
      <w:sz w:val="24"/>
    </w:rPr>
  </w:style>
  <w:style w:type="character" w:customStyle="1" w:styleId="RodapChar">
    <w:name w:val="Rodapé Char"/>
    <w:qFormat/>
    <w:rsid w:val="00832132"/>
    <w:rPr>
      <w:sz w:val="24"/>
    </w:rPr>
  </w:style>
  <w:style w:type="character" w:styleId="Nmerodepgina">
    <w:name w:val="page number"/>
    <w:basedOn w:val="Fontepargpadro1"/>
    <w:qFormat/>
    <w:rsid w:val="00832132"/>
  </w:style>
  <w:style w:type="character" w:customStyle="1" w:styleId="Hyperlink1">
    <w:name w:val="Hyperlink1"/>
    <w:qFormat/>
    <w:rsid w:val="00832132"/>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sid w:val="00832132"/>
    <w:rPr>
      <w:sz w:val="16"/>
      <w:szCs w:val="16"/>
    </w:rPr>
  </w:style>
  <w:style w:type="character" w:customStyle="1" w:styleId="Corpodetexto2Char">
    <w:name w:val="Corpo de texto 2 Char"/>
    <w:basedOn w:val="Fontepargpadro1"/>
    <w:qFormat/>
    <w:rsid w:val="00832132"/>
  </w:style>
  <w:style w:type="character" w:customStyle="1" w:styleId="TextodebaloChar">
    <w:name w:val="Texto de balão Char"/>
    <w:qFormat/>
    <w:rsid w:val="00832132"/>
    <w:rPr>
      <w:rFonts w:ascii="Tahoma" w:hAnsi="Tahoma" w:cs="Tahoma"/>
      <w:sz w:val="16"/>
      <w:szCs w:val="16"/>
    </w:rPr>
  </w:style>
  <w:style w:type="character" w:customStyle="1" w:styleId="Smbolosdenumerao">
    <w:name w:val="Símbolos de numeração"/>
    <w:qFormat/>
    <w:rsid w:val="00832132"/>
  </w:style>
  <w:style w:type="character" w:customStyle="1" w:styleId="Ttulo3Char">
    <w:name w:val="Título 3 Char"/>
    <w:qFormat/>
    <w:rsid w:val="00832132"/>
    <w:rPr>
      <w:b/>
      <w:color w:val="00000A"/>
    </w:rPr>
  </w:style>
  <w:style w:type="character" w:customStyle="1" w:styleId="Recuodecorpodetexto3Char">
    <w:name w:val="Recuo de corpo de texto 3 Char"/>
    <w:qFormat/>
    <w:rsid w:val="00832132"/>
    <w:rPr>
      <w:sz w:val="16"/>
      <w:szCs w:val="16"/>
    </w:rPr>
  </w:style>
  <w:style w:type="character" w:customStyle="1" w:styleId="Ttulo8Char">
    <w:name w:val="Título 8 Char"/>
    <w:qFormat/>
    <w:rsid w:val="00832132"/>
    <w:rPr>
      <w:i/>
      <w:iCs/>
      <w:sz w:val="24"/>
      <w:szCs w:val="24"/>
      <w:lang w:eastAsia="zh-CN"/>
    </w:rPr>
  </w:style>
  <w:style w:type="character" w:customStyle="1" w:styleId="TtuloChar">
    <w:name w:val="Título Char"/>
    <w:qFormat/>
    <w:rsid w:val="00832132"/>
    <w:rPr>
      <w:rFonts w:ascii="Liberation Sans" w:eastAsia="Microsoft YaHei" w:hAnsi="Liberation Sans" w:cs="Lucida Sans"/>
      <w:color w:val="00000A"/>
      <w:sz w:val="28"/>
      <w:szCs w:val="28"/>
    </w:rPr>
  </w:style>
  <w:style w:type="character" w:customStyle="1" w:styleId="Recuodecorpodetexto3Char1">
    <w:name w:val="Recuo de corpo de texto 3 Char1"/>
    <w:qFormat/>
    <w:rsid w:val="00832132"/>
    <w:rPr>
      <w:sz w:val="16"/>
      <w:szCs w:val="16"/>
      <w:lang w:eastAsia="zh-CN"/>
    </w:rPr>
  </w:style>
  <w:style w:type="character" w:customStyle="1" w:styleId="Ttulo1Char">
    <w:name w:val="Título 1 Char"/>
    <w:link w:val="Ttulo1"/>
    <w:qFormat/>
    <w:rsid w:val="0017412D"/>
    <w:rPr>
      <w:b/>
      <w:bCs/>
      <w:sz w:val="24"/>
      <w:lang w:eastAsia="zh-CN"/>
    </w:rPr>
  </w:style>
  <w:style w:type="character" w:customStyle="1" w:styleId="Ttulo2Char">
    <w:name w:val="Título 2 Char"/>
    <w:link w:val="Ttulo2"/>
    <w:qFormat/>
    <w:rsid w:val="0017412D"/>
    <w:rPr>
      <w:b/>
      <w:bCs/>
      <w:sz w:val="24"/>
      <w:u w:val="single"/>
      <w:lang w:eastAsia="zh-CN"/>
    </w:rPr>
  </w:style>
  <w:style w:type="character" w:customStyle="1" w:styleId="Ttulo4Char">
    <w:name w:val="Título 4 Char"/>
    <w:link w:val="Ttulo4"/>
    <w:qFormat/>
    <w:rsid w:val="0017412D"/>
    <w:rPr>
      <w:sz w:val="24"/>
      <w:lang w:eastAsia="zh-CN"/>
    </w:rPr>
  </w:style>
  <w:style w:type="character" w:customStyle="1" w:styleId="CorpodetextoChar">
    <w:name w:val="Corpo de texto Char"/>
    <w:link w:val="Corpodetexto"/>
    <w:qFormat/>
    <w:rsid w:val="0017412D"/>
    <w:rPr>
      <w:lang w:eastAsia="zh-CN"/>
    </w:rPr>
  </w:style>
  <w:style w:type="character" w:customStyle="1" w:styleId="CabealhoChar1">
    <w:name w:val="Cabeçalho Char1"/>
    <w:link w:val="Cabealho"/>
    <w:qFormat/>
    <w:rsid w:val="0017412D"/>
    <w:rPr>
      <w:sz w:val="24"/>
      <w:lang w:eastAsia="zh-CN"/>
    </w:rPr>
  </w:style>
  <w:style w:type="character" w:customStyle="1" w:styleId="RodapChar1">
    <w:name w:val="Rodapé Char1"/>
    <w:link w:val="Rodap"/>
    <w:qFormat/>
    <w:rsid w:val="0017412D"/>
    <w:rPr>
      <w:sz w:val="24"/>
      <w:lang w:eastAsia="zh-CN"/>
    </w:rPr>
  </w:style>
  <w:style w:type="character" w:customStyle="1" w:styleId="TextodebaloChar1">
    <w:name w:val="Texto de balão Char1"/>
    <w:link w:val="Textodebalo"/>
    <w:qFormat/>
    <w:rsid w:val="0017412D"/>
    <w:rPr>
      <w:rFonts w:ascii="Tahoma" w:hAnsi="Tahoma" w:cs="Tahoma"/>
      <w:sz w:val="16"/>
      <w:szCs w:val="16"/>
      <w:lang w:eastAsia="zh-CN"/>
    </w:rPr>
  </w:style>
  <w:style w:type="character" w:customStyle="1" w:styleId="TextodenotaderodapChar">
    <w:name w:val="Texto de nota de rodapé Char"/>
    <w:link w:val="Textodenotaderodap"/>
    <w:qFormat/>
    <w:rsid w:val="0017412D"/>
    <w:rPr>
      <w:lang w:eastAsia="zh-CN"/>
    </w:rPr>
  </w:style>
  <w:style w:type="character" w:customStyle="1" w:styleId="TtuloChar1">
    <w:name w:val="Título Char1"/>
    <w:link w:val="Ttulo"/>
    <w:qFormat/>
    <w:rsid w:val="0017412D"/>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basedOn w:val="Fontepargpadro"/>
    <w:uiPriority w:val="99"/>
    <w:semiHidden/>
    <w:unhideWhenUsed/>
    <w:qFormat/>
    <w:rsid w:val="00CB796F"/>
    <w:rPr>
      <w:vertAlign w:val="superscript"/>
    </w:rPr>
  </w:style>
  <w:style w:type="character" w:customStyle="1" w:styleId="InternetLink">
    <w:name w:val="Internet Link"/>
    <w:qFormat/>
    <w:rPr>
      <w:color w:val="0000FF"/>
      <w:u w:val="single"/>
    </w:rPr>
  </w:style>
  <w:style w:type="paragraph" w:styleId="Ttulo">
    <w:name w:val="Title"/>
    <w:basedOn w:val="Normal"/>
    <w:next w:val="Corpodetexto"/>
    <w:link w:val="TtuloChar1"/>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rsid w:val="00832132"/>
    <w:pPr>
      <w:spacing w:after="120"/>
    </w:pPr>
  </w:style>
  <w:style w:type="paragraph" w:styleId="Lista">
    <w:name w:val="List"/>
    <w:basedOn w:val="Corpodetexto"/>
    <w:rsid w:val="00832132"/>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832132"/>
    <w:pPr>
      <w:suppressLineNumbers/>
    </w:pPr>
    <w:rPr>
      <w:rFonts w:cs="Lucida Sans"/>
    </w:rPr>
  </w:style>
  <w:style w:type="paragraph" w:customStyle="1" w:styleId="caption1">
    <w:name w:val="caption1"/>
    <w:basedOn w:val="Normal"/>
    <w:qFormat/>
    <w:pPr>
      <w:suppressLineNumbers/>
      <w:spacing w:before="120" w:after="120"/>
    </w:pPr>
    <w:rPr>
      <w:rFonts w:cs="Lucida Sans"/>
      <w:i/>
      <w:iCs/>
      <w:sz w:val="24"/>
      <w:szCs w:val="24"/>
    </w:rPr>
  </w:style>
  <w:style w:type="paragraph" w:customStyle="1" w:styleId="caption11">
    <w:name w:val="caption11"/>
    <w:basedOn w:val="Normal"/>
    <w:qFormat/>
    <w:pPr>
      <w:suppressLineNumbers/>
      <w:spacing w:before="120" w:after="120"/>
    </w:pPr>
    <w:rPr>
      <w:rFonts w:cs="Arial"/>
      <w:i/>
      <w:iCs/>
      <w:sz w:val="24"/>
      <w:szCs w:val="24"/>
    </w:rPr>
  </w:style>
  <w:style w:type="paragraph" w:customStyle="1" w:styleId="caption111">
    <w:name w:val="caption111"/>
    <w:basedOn w:val="Normal"/>
    <w:qFormat/>
    <w:rsid w:val="00832132"/>
    <w:pPr>
      <w:suppressLineNumbers/>
      <w:spacing w:before="120" w:after="120"/>
    </w:pPr>
    <w:rPr>
      <w:rFonts w:cs="Lucida Sans"/>
      <w:i/>
      <w:iCs/>
      <w:sz w:val="24"/>
      <w:szCs w:val="24"/>
    </w:rPr>
  </w:style>
  <w:style w:type="paragraph" w:customStyle="1" w:styleId="Ttulo30">
    <w:name w:val="Título3"/>
    <w:basedOn w:val="Normal"/>
    <w:next w:val="Corpodetexto"/>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rsid w:val="00832132"/>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rsid w:val="00832132"/>
    <w:pPr>
      <w:keepNext/>
      <w:spacing w:before="240" w:after="120"/>
    </w:pPr>
    <w:rPr>
      <w:rFonts w:ascii="Arial" w:eastAsia="Arial Unicode MS" w:hAnsi="Arial" w:cs="Lucida Sans"/>
      <w:sz w:val="28"/>
      <w:szCs w:val="28"/>
    </w:rPr>
  </w:style>
  <w:style w:type="paragraph" w:customStyle="1" w:styleId="Legenda1">
    <w:name w:val="Legenda1"/>
    <w:basedOn w:val="Normal"/>
    <w:qFormat/>
    <w:rsid w:val="00832132"/>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styleId="Cabealho">
    <w:name w:val="header"/>
    <w:basedOn w:val="Normal"/>
    <w:link w:val="CabealhoChar1"/>
    <w:rsid w:val="00832132"/>
    <w:pPr>
      <w:tabs>
        <w:tab w:val="center" w:pos="4419"/>
        <w:tab w:val="right" w:pos="8838"/>
      </w:tabs>
      <w:textAlignment w:val="baseline"/>
    </w:pPr>
    <w:rPr>
      <w:sz w:val="24"/>
    </w:rPr>
  </w:style>
  <w:style w:type="paragraph" w:styleId="Rodap">
    <w:name w:val="footer"/>
    <w:basedOn w:val="Normal"/>
    <w:link w:val="RodapChar1"/>
    <w:rsid w:val="00832132"/>
    <w:pPr>
      <w:tabs>
        <w:tab w:val="center" w:pos="4419"/>
        <w:tab w:val="right" w:pos="8838"/>
      </w:tabs>
      <w:textAlignment w:val="baseline"/>
    </w:pPr>
    <w:rPr>
      <w:sz w:val="24"/>
    </w:rPr>
  </w:style>
  <w:style w:type="paragraph" w:styleId="Textodebalo">
    <w:name w:val="Balloon Text"/>
    <w:basedOn w:val="Normal"/>
    <w:link w:val="TextodebaloChar1"/>
    <w:qFormat/>
    <w:rsid w:val="00832132"/>
    <w:rPr>
      <w:rFonts w:ascii="Tahoma" w:hAnsi="Tahoma" w:cs="Tahoma"/>
      <w:sz w:val="16"/>
      <w:szCs w:val="16"/>
    </w:rPr>
  </w:style>
  <w:style w:type="paragraph" w:styleId="Textodenotaderodap">
    <w:name w:val="footnote text"/>
    <w:basedOn w:val="Normal"/>
    <w:link w:val="TextodenotaderodapChar"/>
    <w:rsid w:val="00832132"/>
  </w:style>
  <w:style w:type="paragraph" w:styleId="PargrafodaLista">
    <w:name w:val="List Paragraph"/>
    <w:basedOn w:val="Normal"/>
    <w:qFormat/>
    <w:rsid w:val="00832132"/>
    <w:pPr>
      <w:spacing w:after="200" w:line="276" w:lineRule="auto"/>
      <w:ind w:left="720"/>
    </w:pPr>
    <w:rPr>
      <w:rFonts w:ascii="Calibri" w:eastAsia="Calibri" w:hAnsi="Calibri" w:cs="Calibri"/>
      <w:sz w:val="22"/>
      <w:szCs w:val="22"/>
    </w:rPr>
  </w:style>
  <w:style w:type="paragraph" w:customStyle="1" w:styleId="Default">
    <w:name w:val="Default"/>
    <w:qFormat/>
    <w:rsid w:val="00832132"/>
    <w:rPr>
      <w:color w:val="000000"/>
      <w:sz w:val="24"/>
      <w:szCs w:val="24"/>
      <w:lang w:eastAsia="zh-CN"/>
    </w:rPr>
  </w:style>
  <w:style w:type="paragraph" w:customStyle="1" w:styleId="Corpodetexto31">
    <w:name w:val="Corpo de texto 31"/>
    <w:basedOn w:val="Normal"/>
    <w:qFormat/>
    <w:rsid w:val="00832132"/>
    <w:pPr>
      <w:spacing w:after="120"/>
    </w:pPr>
    <w:rPr>
      <w:sz w:val="16"/>
      <w:szCs w:val="16"/>
    </w:rPr>
  </w:style>
  <w:style w:type="paragraph" w:customStyle="1" w:styleId="Corpodetexto21">
    <w:name w:val="Corpo de texto 21"/>
    <w:basedOn w:val="Normal"/>
    <w:qFormat/>
    <w:rsid w:val="00832132"/>
    <w:pPr>
      <w:spacing w:after="120" w:line="480" w:lineRule="auto"/>
    </w:pPr>
  </w:style>
  <w:style w:type="paragraph" w:customStyle="1" w:styleId="xl61">
    <w:name w:val="xl61"/>
    <w:basedOn w:val="Default"/>
    <w:next w:val="Default"/>
    <w:qFormat/>
    <w:rsid w:val="00832132"/>
    <w:pPr>
      <w:spacing w:before="280" w:after="280"/>
    </w:pPr>
    <w:rPr>
      <w:rFonts w:ascii="IPMDOI+TimesNewRoman" w:hAnsi="IPMDOI+TimesNewRoman" w:cs="IPMDOI+TimesNewRoman"/>
      <w:color w:val="auto"/>
    </w:rPr>
  </w:style>
  <w:style w:type="paragraph" w:customStyle="1" w:styleId="WW-Padro">
    <w:name w:val="WW-Padrão"/>
    <w:basedOn w:val="Default"/>
    <w:next w:val="Default"/>
    <w:qFormat/>
    <w:rsid w:val="00832132"/>
    <w:rPr>
      <w:rFonts w:ascii="IPMDOI+TimesNewRoman" w:hAnsi="IPMDOI+TimesNewRoman" w:cs="IPMDOI+TimesNewRoman"/>
      <w:color w:val="auto"/>
    </w:rPr>
  </w:style>
  <w:style w:type="paragraph" w:customStyle="1" w:styleId="Contedodetabela">
    <w:name w:val="Conteúdo de tabela"/>
    <w:basedOn w:val="Normal"/>
    <w:qFormat/>
    <w:rsid w:val="00832132"/>
    <w:pPr>
      <w:suppressLineNumbers/>
    </w:pPr>
  </w:style>
  <w:style w:type="paragraph" w:customStyle="1" w:styleId="Contedodatabela">
    <w:name w:val="Conteúdo da tabela"/>
    <w:basedOn w:val="Normal"/>
    <w:qFormat/>
    <w:rsid w:val="00832132"/>
    <w:pPr>
      <w:suppressLineNumbers/>
    </w:pPr>
  </w:style>
  <w:style w:type="paragraph" w:customStyle="1" w:styleId="Ttulodetabela">
    <w:name w:val="Título de tabela"/>
    <w:basedOn w:val="Contedodetabela"/>
    <w:qFormat/>
    <w:rsid w:val="00832132"/>
    <w:pPr>
      <w:jc w:val="center"/>
    </w:pPr>
    <w:rPr>
      <w:b/>
      <w:bCs/>
    </w:rPr>
  </w:style>
  <w:style w:type="paragraph" w:customStyle="1" w:styleId="Recuodecorpodetexto31">
    <w:name w:val="Recuo de corpo de texto 31"/>
    <w:basedOn w:val="Normal"/>
    <w:qFormat/>
    <w:rsid w:val="00832132"/>
    <w:pPr>
      <w:suppressAutoHyphens w:val="0"/>
      <w:spacing w:after="120"/>
      <w:ind w:left="283"/>
    </w:pPr>
    <w:rPr>
      <w:sz w:val="16"/>
      <w:szCs w:val="16"/>
    </w:rPr>
  </w:style>
  <w:style w:type="paragraph" w:customStyle="1" w:styleId="WW-Textosimples">
    <w:name w:val="WW-Texto simples"/>
    <w:basedOn w:val="Normal"/>
    <w:qFormat/>
    <w:rsid w:val="00832132"/>
    <w:rPr>
      <w:rFonts w:ascii="Courier New" w:hAnsi="Courier New" w:cs="Courier New"/>
      <w:color w:val="00000A"/>
    </w:rPr>
  </w:style>
  <w:style w:type="paragraph" w:customStyle="1" w:styleId="Normal0">
    <w:name w:val="Normal_0"/>
    <w:qFormat/>
    <w:rsid w:val="00CB796F"/>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rsid w:val="00CB796F"/>
    <w:pPr>
      <w:tabs>
        <w:tab w:val="right" w:pos="9923"/>
      </w:tabs>
      <w:ind w:left="567" w:firstLine="851"/>
    </w:pPr>
  </w:style>
  <w:style w:type="paragraph" w:customStyle="1" w:styleId="Pa4">
    <w:name w:val="Pa4"/>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Standard">
    <w:name w:val="Standard"/>
    <w:qFormat/>
    <w:pPr>
      <w:textAlignment w:val="baseline"/>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9A608-F613-4E11-BEBC-2EFF93B48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1670</Words>
  <Characters>9022</Characters>
  <Application>Microsoft Office Word</Application>
  <DocSecurity>0</DocSecurity>
  <Lines>75</Lines>
  <Paragraphs>21</Paragraphs>
  <ScaleCrop>false</ScaleCrop>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3</cp:revision>
  <cp:lastPrinted>2024-09-02T17:06:00Z</cp:lastPrinted>
  <dcterms:created xsi:type="dcterms:W3CDTF">2024-09-05T17:46:00Z</dcterms:created>
  <dcterms:modified xsi:type="dcterms:W3CDTF">2024-09-05T17:46:00Z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